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FCFD" w14:textId="7FE95DEB" w:rsidR="0069520C" w:rsidRPr="0069520C" w:rsidRDefault="0069520C" w:rsidP="0069520C">
      <w:pPr>
        <w:spacing w:after="0" w:line="240" w:lineRule="auto"/>
        <w:jc w:val="right"/>
        <w:rPr>
          <w:rFonts w:ascii="Arial" w:hAnsi="Arial" w:cs="Arial"/>
          <w:i/>
          <w:iCs/>
          <w:sz w:val="18"/>
          <w:szCs w:val="18"/>
          <w:lang w:val="ru-RU"/>
        </w:rPr>
      </w:pPr>
      <w:r w:rsidRPr="0069520C">
        <w:rPr>
          <w:rFonts w:ascii="Arial" w:hAnsi="Arial" w:cs="Arial"/>
          <w:i/>
          <w:iCs/>
          <w:sz w:val="18"/>
          <w:szCs w:val="18"/>
          <w:lang w:val="ru-RU"/>
        </w:rPr>
        <w:t>Предложения от 08.09.2026 года, Дж.</w:t>
      </w:r>
    </w:p>
    <w:p w14:paraId="3BFC3872" w14:textId="77777777" w:rsidR="0069520C" w:rsidRDefault="0069520C" w:rsidP="00DC0380">
      <w:pPr>
        <w:spacing w:after="0" w:line="240" w:lineRule="auto"/>
        <w:jc w:val="center"/>
        <w:rPr>
          <w:rFonts w:ascii="Arial" w:hAnsi="Arial" w:cs="Arial"/>
          <w:b/>
          <w:bCs/>
          <w:caps/>
          <w:sz w:val="18"/>
          <w:szCs w:val="18"/>
          <w:lang w:val="ru-RU"/>
        </w:rPr>
      </w:pPr>
    </w:p>
    <w:p w14:paraId="05135B40" w14:textId="36C4EE71" w:rsidR="00C422A5" w:rsidRPr="00C80CC7" w:rsidRDefault="00803F14" w:rsidP="00DC038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aps/>
          <w:sz w:val="18"/>
          <w:szCs w:val="18"/>
          <w:lang w:val="ru-RU"/>
        </w:rPr>
        <w:t>Предложения</w:t>
      </w:r>
      <w:r w:rsidR="00670EE6" w:rsidRPr="00C80CC7">
        <w:rPr>
          <w:rFonts w:ascii="Arial" w:hAnsi="Arial" w:cs="Arial"/>
          <w:b/>
          <w:bCs/>
          <w:sz w:val="18"/>
          <w:szCs w:val="18"/>
        </w:rPr>
        <w:br/>
      </w:r>
      <w:r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по </w:t>
      </w:r>
      <w:r w:rsidR="00520948" w:rsidRPr="00C80CC7">
        <w:rPr>
          <w:rFonts w:ascii="Arial" w:hAnsi="Arial" w:cs="Arial"/>
          <w:b/>
          <w:bCs/>
          <w:sz w:val="18"/>
          <w:szCs w:val="18"/>
          <w:lang w:val="ru-RU"/>
        </w:rPr>
        <w:t>совершенствованию</w:t>
      </w:r>
      <w:r w:rsidR="00670EE6" w:rsidRPr="00C80CC7">
        <w:rPr>
          <w:rFonts w:ascii="Arial" w:hAnsi="Arial" w:cs="Arial"/>
          <w:b/>
          <w:bCs/>
          <w:sz w:val="18"/>
          <w:szCs w:val="18"/>
        </w:rPr>
        <w:t xml:space="preserve"> </w:t>
      </w:r>
      <w:r w:rsidR="00C2276A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Регионального </w:t>
      </w:r>
      <w:r w:rsidR="00C422A5" w:rsidRPr="00C80CC7">
        <w:rPr>
          <w:rFonts w:ascii="Arial" w:hAnsi="Arial" w:cs="Arial"/>
          <w:b/>
          <w:color w:val="000000"/>
          <w:sz w:val="18"/>
          <w:szCs w:val="18"/>
        </w:rPr>
        <w:t xml:space="preserve">механизма </w:t>
      </w:r>
      <w:r w:rsidR="00C422A5" w:rsidRPr="00C80CC7">
        <w:rPr>
          <w:rFonts w:ascii="Arial" w:hAnsi="Arial" w:cs="Arial"/>
          <w:b/>
          <w:bCs/>
          <w:sz w:val="18"/>
          <w:szCs w:val="18"/>
        </w:rPr>
        <w:t>международного реагирования</w:t>
      </w:r>
    </w:p>
    <w:p w14:paraId="52A04D36" w14:textId="77777777" w:rsidR="00C422A5" w:rsidRPr="00C80CC7" w:rsidRDefault="00C422A5" w:rsidP="00BD40B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</w:rPr>
        <w:t>на чрезвычайные ситуации крупномасштабного характера</w:t>
      </w:r>
    </w:p>
    <w:p w14:paraId="7B592CCC" w14:textId="45611380" w:rsidR="000A28AC" w:rsidRPr="00C80CC7" w:rsidRDefault="000A28AC" w:rsidP="00C80CC7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 xml:space="preserve">Население и территории государств </w:t>
      </w:r>
      <w:r w:rsidRPr="00C80CC7">
        <w:rPr>
          <w:rFonts w:ascii="Arial" w:hAnsi="Arial" w:cs="Arial"/>
          <w:sz w:val="18"/>
          <w:szCs w:val="18"/>
        </w:rPr>
        <w:t xml:space="preserve">Центральной Азии, как и во всем мире, сталкиваются с серьезными проблемами повышения 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подверженности и </w:t>
      </w:r>
      <w:r w:rsidRPr="00C80CC7">
        <w:rPr>
          <w:rFonts w:ascii="Arial" w:hAnsi="Arial" w:cs="Arial"/>
          <w:sz w:val="18"/>
          <w:szCs w:val="18"/>
        </w:rPr>
        <w:t>уязвимости к природным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, </w:t>
      </w:r>
      <w:r w:rsidRPr="00C80CC7">
        <w:rPr>
          <w:rFonts w:ascii="Arial" w:hAnsi="Arial" w:cs="Arial"/>
          <w:sz w:val="18"/>
          <w:szCs w:val="18"/>
        </w:rPr>
        <w:t>техногенным</w:t>
      </w:r>
      <w:r w:rsidRPr="00C80CC7">
        <w:rPr>
          <w:rFonts w:ascii="Arial" w:hAnsi="Arial" w:cs="Arial"/>
          <w:sz w:val="18"/>
          <w:szCs w:val="18"/>
          <w:lang w:val="ru-RU"/>
        </w:rPr>
        <w:t>, экологическим</w:t>
      </w:r>
      <w:r w:rsidRPr="00C80CC7">
        <w:rPr>
          <w:rFonts w:ascii="Arial" w:hAnsi="Arial" w:cs="Arial"/>
          <w:sz w:val="18"/>
          <w:szCs w:val="18"/>
        </w:rPr>
        <w:t xml:space="preserve"> </w:t>
      </w:r>
      <w:r w:rsidRPr="00C80CC7">
        <w:rPr>
          <w:rFonts w:ascii="Arial" w:hAnsi="Arial" w:cs="Arial"/>
          <w:sz w:val="18"/>
          <w:szCs w:val="18"/>
          <w:lang w:val="ru-RU"/>
        </w:rPr>
        <w:t>и климатическим рискам</w:t>
      </w:r>
      <w:r w:rsidRPr="00C80CC7">
        <w:rPr>
          <w:rFonts w:ascii="Arial" w:hAnsi="Arial" w:cs="Arial"/>
          <w:sz w:val="18"/>
          <w:szCs w:val="18"/>
        </w:rPr>
        <w:t xml:space="preserve"> вследствие увеличения масштабов 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антропогенного воздействия на окружающую среду, </w:t>
      </w:r>
      <w:r w:rsidRPr="00C80CC7">
        <w:rPr>
          <w:rFonts w:ascii="Arial" w:hAnsi="Arial" w:cs="Arial"/>
          <w:sz w:val="18"/>
          <w:szCs w:val="18"/>
        </w:rPr>
        <w:t>деградации экосистем, возникновения новых вызовов и факторов риска, препятствующих устойчивому развитию</w:t>
      </w:r>
      <w:r w:rsidRPr="00C80CC7">
        <w:rPr>
          <w:rFonts w:ascii="Arial" w:hAnsi="Arial" w:cs="Arial"/>
          <w:sz w:val="18"/>
          <w:szCs w:val="18"/>
          <w:lang w:val="ru-RU"/>
        </w:rPr>
        <w:t>.</w:t>
      </w:r>
    </w:p>
    <w:p w14:paraId="607B8F2C" w14:textId="75F39494" w:rsidR="00DE7DC2" w:rsidRPr="00C80CC7" w:rsidRDefault="00DE7DC2" w:rsidP="00C80CC7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  <w:lang w:val="ky-KG"/>
        </w:rPr>
      </w:pPr>
      <w:r w:rsidRPr="00C80CC7">
        <w:rPr>
          <w:rFonts w:ascii="Arial" w:hAnsi="Arial" w:cs="Arial"/>
          <w:sz w:val="18"/>
          <w:szCs w:val="18"/>
        </w:rPr>
        <w:t>Значительная</w:t>
      </w:r>
      <w:r w:rsidRPr="00C80CC7">
        <w:rPr>
          <w:rFonts w:ascii="Arial" w:hAnsi="Arial" w:cs="Arial"/>
          <w:sz w:val="18"/>
          <w:szCs w:val="18"/>
          <w:lang w:val="ky-KG"/>
        </w:rPr>
        <w:t xml:space="preserve"> часть </w:t>
      </w:r>
      <w:r w:rsidRPr="00C80CC7">
        <w:rPr>
          <w:rFonts w:ascii="Arial" w:hAnsi="Arial" w:cs="Arial"/>
          <w:sz w:val="18"/>
          <w:szCs w:val="18"/>
        </w:rPr>
        <w:t>территори</w:t>
      </w:r>
      <w:r w:rsidRPr="00C80CC7">
        <w:rPr>
          <w:rFonts w:ascii="Arial" w:hAnsi="Arial" w:cs="Arial"/>
          <w:sz w:val="18"/>
          <w:szCs w:val="18"/>
          <w:lang w:val="ky-KG"/>
        </w:rPr>
        <w:t>и</w:t>
      </w:r>
      <w:r w:rsidRPr="00C80CC7">
        <w:rPr>
          <w:rFonts w:ascii="Arial" w:hAnsi="Arial" w:cs="Arial"/>
          <w:sz w:val="18"/>
          <w:szCs w:val="18"/>
        </w:rPr>
        <w:t xml:space="preserve"> Центральной Азии, большинство крупных городов</w:t>
      </w:r>
      <w:r w:rsidRPr="00C80CC7">
        <w:rPr>
          <w:rFonts w:ascii="Arial" w:hAnsi="Arial" w:cs="Arial"/>
          <w:sz w:val="18"/>
          <w:szCs w:val="18"/>
          <w:lang w:val="ky-KG"/>
        </w:rPr>
        <w:t xml:space="preserve"> и населенных пунктов </w:t>
      </w:r>
      <w:r w:rsidRPr="00C80CC7">
        <w:rPr>
          <w:rFonts w:ascii="Arial" w:hAnsi="Arial" w:cs="Arial"/>
          <w:sz w:val="18"/>
          <w:szCs w:val="18"/>
        </w:rPr>
        <w:t xml:space="preserve">находятся в зоне высокого сейсмического риска и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сталкиваются с серьезными проблемами снижения уязвимости к разрушительным землетрясениям и другим рискам природного и техногенного характера. </w:t>
      </w:r>
    </w:p>
    <w:p w14:paraId="24D9AA7B" w14:textId="6B7F2A5B" w:rsidR="00DE7DC2" w:rsidRPr="00C80CC7" w:rsidRDefault="00DE7DC2" w:rsidP="00C80CC7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  <w:lang w:val="ky-KG"/>
        </w:rPr>
        <w:t xml:space="preserve">За </w:t>
      </w:r>
      <w:r w:rsidRPr="00C80CC7">
        <w:rPr>
          <w:rFonts w:ascii="Arial" w:hAnsi="Arial" w:cs="Arial"/>
          <w:sz w:val="18"/>
          <w:szCs w:val="18"/>
        </w:rPr>
        <w:t xml:space="preserve">последние 100 лет в каждой стране региона происходили разрушительные землетрясения, включая </w:t>
      </w:r>
      <w:r w:rsidRPr="00C80CC7">
        <w:rPr>
          <w:rFonts w:ascii="Arial" w:hAnsi="Arial" w:cs="Arial"/>
          <w:sz w:val="18"/>
          <w:szCs w:val="18"/>
          <w:lang w:val="ky-KG"/>
        </w:rPr>
        <w:t xml:space="preserve">Алматинское и Сарезкое 1911 года, Чаткальское 1946 года, Ашхабадское 1948 года,  Хаитское 1949 года, </w:t>
      </w:r>
      <w:r w:rsidR="00DC0B37" w:rsidRPr="00C80CC7">
        <w:rPr>
          <w:rFonts w:ascii="Arial" w:hAnsi="Arial" w:cs="Arial"/>
          <w:sz w:val="18"/>
          <w:szCs w:val="18"/>
          <w:lang w:val="ky-KG"/>
        </w:rPr>
        <w:t>Ташкентское 1966 года</w:t>
      </w:r>
      <w:r w:rsidR="00DC0B37" w:rsidRPr="00C80CC7">
        <w:rPr>
          <w:rFonts w:ascii="Arial" w:hAnsi="Arial" w:cs="Arial"/>
          <w:sz w:val="18"/>
          <w:szCs w:val="18"/>
        </w:rPr>
        <w:t xml:space="preserve"> и другие - </w:t>
      </w:r>
      <w:r w:rsidRPr="00C80CC7">
        <w:rPr>
          <w:rFonts w:ascii="Arial" w:hAnsi="Arial" w:cs="Arial"/>
          <w:sz w:val="18"/>
          <w:szCs w:val="18"/>
        </w:rPr>
        <w:t>унесшие жизни сотен тысяч людей</w:t>
      </w:r>
      <w:r w:rsidRPr="00C80CC7">
        <w:rPr>
          <w:rFonts w:ascii="Arial" w:hAnsi="Arial" w:cs="Arial"/>
          <w:sz w:val="18"/>
          <w:szCs w:val="18"/>
          <w:lang w:val="ky-KG"/>
        </w:rPr>
        <w:t xml:space="preserve"> и приведшие к масштабным разрушениям и </w:t>
      </w:r>
      <w:r w:rsidRPr="00C80CC7">
        <w:rPr>
          <w:rFonts w:ascii="Arial" w:hAnsi="Arial" w:cs="Arial"/>
          <w:sz w:val="18"/>
          <w:szCs w:val="18"/>
        </w:rPr>
        <w:t>ущерб</w:t>
      </w:r>
      <w:r w:rsidRPr="00C80CC7">
        <w:rPr>
          <w:rFonts w:ascii="Arial" w:hAnsi="Arial" w:cs="Arial"/>
          <w:sz w:val="18"/>
          <w:szCs w:val="18"/>
          <w:lang w:val="ky-KG"/>
        </w:rPr>
        <w:t>ам</w:t>
      </w:r>
      <w:r w:rsidRPr="00C80CC7">
        <w:rPr>
          <w:rFonts w:ascii="Arial" w:hAnsi="Arial" w:cs="Arial"/>
          <w:sz w:val="18"/>
          <w:szCs w:val="18"/>
        </w:rPr>
        <w:t xml:space="preserve"> в миллиарды долларов.</w:t>
      </w:r>
    </w:p>
    <w:p w14:paraId="490966AE" w14:textId="2446D2C6" w:rsidR="00DE7DC2" w:rsidRPr="00C80CC7" w:rsidRDefault="00DE7DC2" w:rsidP="00C80CC7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</w:rPr>
        <w:t xml:space="preserve">Имевшие место в последние десятилетия разрушительные землетрясения и другие катастрофические бедствия показали, что ни одна страна в мире не может быть абсолютно уверена в том, что ей не потребуется </w:t>
      </w:r>
      <w:r w:rsidR="00DC0B37" w:rsidRPr="00C80CC7">
        <w:rPr>
          <w:rFonts w:ascii="Arial" w:hAnsi="Arial" w:cs="Arial"/>
          <w:sz w:val="18"/>
          <w:szCs w:val="18"/>
        </w:rPr>
        <w:t xml:space="preserve">помощь других государств, </w:t>
      </w:r>
      <w:r w:rsidRPr="00C80CC7">
        <w:rPr>
          <w:rFonts w:ascii="Arial" w:hAnsi="Arial" w:cs="Arial"/>
          <w:sz w:val="18"/>
          <w:szCs w:val="18"/>
        </w:rPr>
        <w:t>международная помощь</w:t>
      </w:r>
      <w:r w:rsidR="00DC0B37" w:rsidRPr="00C80CC7">
        <w:rPr>
          <w:rFonts w:ascii="Arial" w:hAnsi="Arial" w:cs="Arial"/>
          <w:sz w:val="18"/>
          <w:szCs w:val="18"/>
        </w:rPr>
        <w:t xml:space="preserve"> от партнеров по развитию и гуманитарных организаций.</w:t>
      </w:r>
    </w:p>
    <w:p w14:paraId="7286C07F" w14:textId="21A264DF" w:rsidR="007C3F36" w:rsidRPr="00C80CC7" w:rsidRDefault="000A28AC" w:rsidP="00C80CC7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</w:rPr>
        <w:t>Учитывая важность объединения усилий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, </w:t>
      </w:r>
      <w:r w:rsidRPr="00C80CC7">
        <w:rPr>
          <w:rFonts w:ascii="Arial" w:hAnsi="Arial" w:cs="Arial"/>
          <w:sz w:val="18"/>
          <w:szCs w:val="18"/>
        </w:rPr>
        <w:t>приняти</w:t>
      </w:r>
      <w:r w:rsidRPr="00C80CC7">
        <w:rPr>
          <w:rFonts w:ascii="Arial" w:hAnsi="Arial" w:cs="Arial"/>
          <w:sz w:val="18"/>
          <w:szCs w:val="18"/>
          <w:lang w:val="ru-RU"/>
        </w:rPr>
        <w:t>я</w:t>
      </w:r>
      <w:r w:rsidRPr="00C80CC7">
        <w:rPr>
          <w:rFonts w:ascii="Arial" w:hAnsi="Arial" w:cs="Arial"/>
          <w:sz w:val="18"/>
          <w:szCs w:val="18"/>
        </w:rPr>
        <w:t xml:space="preserve"> совместных скоординированных действий государств</w:t>
      </w:r>
      <w:r w:rsidRPr="00C80CC7">
        <w:rPr>
          <w:rFonts w:ascii="Arial" w:hAnsi="Arial" w:cs="Arial"/>
          <w:sz w:val="18"/>
          <w:szCs w:val="18"/>
          <w:lang w:val="ru-RU"/>
        </w:rPr>
        <w:t>ами</w:t>
      </w:r>
      <w:r w:rsidRPr="00C80CC7">
        <w:rPr>
          <w:rFonts w:ascii="Arial" w:hAnsi="Arial" w:cs="Arial"/>
          <w:sz w:val="18"/>
          <w:szCs w:val="18"/>
        </w:rPr>
        <w:t xml:space="preserve"> Центральной Азии</w:t>
      </w:r>
      <w:r w:rsidR="00063091" w:rsidRPr="00C80CC7">
        <w:rPr>
          <w:rFonts w:ascii="Arial" w:hAnsi="Arial" w:cs="Arial"/>
          <w:sz w:val="18"/>
          <w:szCs w:val="18"/>
          <w:lang w:val="ru-RU"/>
        </w:rPr>
        <w:t xml:space="preserve"> 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создано и налажено </w:t>
      </w:r>
      <w:r w:rsidRPr="00C80CC7">
        <w:rPr>
          <w:rFonts w:ascii="Arial" w:hAnsi="Arial" w:cs="Arial"/>
          <w:sz w:val="18"/>
          <w:szCs w:val="18"/>
        </w:rPr>
        <w:t>сотрудничеств</w:t>
      </w:r>
      <w:r w:rsidR="00BD40BE" w:rsidRPr="00C80CC7">
        <w:rPr>
          <w:rFonts w:ascii="Arial" w:hAnsi="Arial" w:cs="Arial"/>
          <w:sz w:val="18"/>
          <w:szCs w:val="18"/>
          <w:lang w:val="ru-RU"/>
        </w:rPr>
        <w:t>о</w:t>
      </w:r>
      <w:r w:rsidR="00BD40BE" w:rsidRPr="00C80CC7">
        <w:rPr>
          <w:rFonts w:ascii="Arial" w:hAnsi="Arial" w:cs="Arial"/>
          <w:sz w:val="18"/>
          <w:szCs w:val="18"/>
        </w:rPr>
        <w:t xml:space="preserve"> в области предупреждения и ликвидации чрезвычайных ситуаций</w:t>
      </w:r>
      <w:r w:rsidR="00BD40BE" w:rsidRPr="00C80CC7">
        <w:rPr>
          <w:rFonts w:ascii="Arial" w:hAnsi="Arial" w:cs="Arial"/>
          <w:sz w:val="18"/>
          <w:szCs w:val="18"/>
          <w:lang w:val="ru-RU"/>
        </w:rPr>
        <w:t xml:space="preserve">, основу которых </w:t>
      </w:r>
      <w:r w:rsidR="007C3F36" w:rsidRPr="00C80CC7">
        <w:rPr>
          <w:rFonts w:ascii="Arial" w:hAnsi="Arial" w:cs="Arial"/>
          <w:sz w:val="18"/>
          <w:szCs w:val="18"/>
          <w:lang w:val="ru-RU"/>
        </w:rPr>
        <w:t xml:space="preserve">составляют </w:t>
      </w:r>
      <w:r w:rsidR="007C3F36" w:rsidRPr="00C80CC7">
        <w:rPr>
          <w:rFonts w:ascii="Arial" w:hAnsi="Arial" w:cs="Arial"/>
          <w:sz w:val="18"/>
          <w:szCs w:val="18"/>
        </w:rPr>
        <w:t>межгосударственные Соглашения, ратифицированные между Правительствами стран Центральной Азии, относятся к сотрудничеству только в области предупреждения и ликвидации чрезвычайных ситуаций</w:t>
      </w:r>
      <w:r w:rsidR="007C3F36" w:rsidRPr="00C80CC7">
        <w:rPr>
          <w:rFonts w:ascii="Arial" w:hAnsi="Arial" w:cs="Arial"/>
          <w:sz w:val="18"/>
          <w:szCs w:val="18"/>
          <w:lang w:val="ru-RU"/>
        </w:rPr>
        <w:t>.</w:t>
      </w:r>
    </w:p>
    <w:p w14:paraId="5A2680BD" w14:textId="11CB0263" w:rsidR="007C3F36" w:rsidRPr="00C80CC7" w:rsidRDefault="00DC0380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noProof/>
          <w:sz w:val="18"/>
          <w:szCs w:val="18"/>
          <w:lang w:val="ru-RU"/>
        </w:rPr>
        <w:drawing>
          <wp:anchor distT="0" distB="0" distL="114300" distR="114300" simplePos="0" relativeHeight="251660288" behindDoc="0" locked="0" layoutInCell="1" allowOverlap="1" wp14:anchorId="16BB758E" wp14:editId="00E9F31C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6140450" cy="5048250"/>
            <wp:effectExtent l="19050" t="19050" r="12700" b="19050"/>
            <wp:wrapNone/>
            <wp:docPr id="1865477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797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" t="616" r="1463" b="39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50482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00B3B" w14:textId="4396F893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7D3AA4A9" w14:textId="70731725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203EE467" w14:textId="69146096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7CD5249C" w14:textId="77C5C33D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192AE032" w14:textId="69E9D376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7C7D1EB8" w14:textId="5A61DC71" w:rsidR="007C3F36" w:rsidRPr="00C80CC7" w:rsidRDefault="007C3F36" w:rsidP="0037181E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780B5728" w14:textId="7CD883A9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92B1265" w14:textId="0CDCCC36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955FB00" w14:textId="411D0A41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A85D5CA" w14:textId="106B4267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78C3C083" w14:textId="40D9FCEB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65C1EA74" w14:textId="77777777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1BD4FF9A" w14:textId="7A446F8C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3A3D1B5" w14:textId="77777777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1D35AAD" w14:textId="4B166761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1A748D8C" w14:textId="73D7E75F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7EAB1309" w14:textId="2F6AA05E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793F84F" w14:textId="3CD42FBB" w:rsidR="00CD45AB" w:rsidRPr="00C80CC7" w:rsidRDefault="00DC0380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  <w:r w:rsidRPr="00C80CC7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0" locked="0" layoutInCell="1" allowOverlap="1" wp14:anchorId="176DC74D" wp14:editId="57C143D9">
            <wp:simplePos x="0" y="0"/>
            <wp:positionH relativeFrom="margin">
              <wp:align>left</wp:align>
            </wp:positionH>
            <wp:positionV relativeFrom="paragraph">
              <wp:posOffset>-12065</wp:posOffset>
            </wp:positionV>
            <wp:extent cx="6140450" cy="3225800"/>
            <wp:effectExtent l="19050" t="19050" r="12700" b="12700"/>
            <wp:wrapNone/>
            <wp:docPr id="15961797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797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" t="60094" r="1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3225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0E990" w14:textId="7F7521AD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D1A3160" w14:textId="75FA6298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B59BE2E" w14:textId="6049BE90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0EC4E9CD" w14:textId="10A84174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A6DB7FA" w14:textId="6831635E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5D6D457D" w14:textId="73D75746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863CBAC" w14:textId="456168FE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0A0CBC7F" w14:textId="4B61B784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8309B1E" w14:textId="44AE2BA7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5DA54F8" w14:textId="24537691" w:rsidR="00CD45AB" w:rsidRPr="00C80CC7" w:rsidRDefault="00CD45AB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ED8EFC6" w14:textId="30F86614" w:rsidR="007C3F36" w:rsidRPr="00C80CC7" w:rsidRDefault="00DC0380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  <w:r w:rsidRPr="00C80CC7">
        <w:rPr>
          <w:rFonts w:ascii="Arial" w:hAnsi="Arial" w:cs="Arial"/>
          <w:i/>
          <w:iCs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6931CDD" wp14:editId="292D6CE0">
            <wp:simplePos x="0" y="0"/>
            <wp:positionH relativeFrom="margin">
              <wp:posOffset>26670</wp:posOffset>
            </wp:positionH>
            <wp:positionV relativeFrom="paragraph">
              <wp:posOffset>56515</wp:posOffset>
            </wp:positionV>
            <wp:extent cx="6146800" cy="5232400"/>
            <wp:effectExtent l="19050" t="19050" r="25400" b="25400"/>
            <wp:wrapNone/>
            <wp:docPr id="896508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886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" r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52324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84920" w14:textId="36C75652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C9338BD" w14:textId="5AE1D1C0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1B053146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7FE83458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7F7421D4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0EC83D28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DBDA849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CD4FCD5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6833002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5609F80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6F8B119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260B6AB3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3941A6E8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50E8AA15" w14:textId="77777777" w:rsidR="007C3F36" w:rsidRPr="00C80CC7" w:rsidRDefault="007C3F36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4EB3884C" w14:textId="77777777" w:rsidR="00DC0380" w:rsidRPr="00C80CC7" w:rsidRDefault="00DC0380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587AD3EB" w14:textId="77777777" w:rsidR="00DC0380" w:rsidRPr="00C80CC7" w:rsidRDefault="00DC0380" w:rsidP="00CD45AB">
      <w:pPr>
        <w:pStyle w:val="Default"/>
        <w:spacing w:before="240" w:after="240"/>
        <w:jc w:val="both"/>
        <w:rPr>
          <w:rFonts w:ascii="Arial" w:hAnsi="Arial" w:cs="Arial"/>
          <w:i/>
          <w:iCs/>
          <w:sz w:val="18"/>
          <w:szCs w:val="18"/>
        </w:rPr>
      </w:pPr>
    </w:p>
    <w:p w14:paraId="1CE84E87" w14:textId="77777777" w:rsidR="00DC0380" w:rsidRPr="00C80CC7" w:rsidRDefault="00DC0380" w:rsidP="0037181E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</w:p>
    <w:p w14:paraId="3F5534C4" w14:textId="77777777" w:rsidR="00DC0380" w:rsidRPr="00C80CC7" w:rsidRDefault="00DC0380" w:rsidP="0037181E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</w:p>
    <w:p w14:paraId="5FC232D0" w14:textId="78F2E745" w:rsidR="00AA3BF4" w:rsidRPr="00C80CC7" w:rsidRDefault="009C2DED" w:rsidP="00C80CC7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</w:rPr>
        <w:t xml:space="preserve">В то же время, </w:t>
      </w:r>
      <w:r w:rsidR="0037181E" w:rsidRPr="00C80CC7">
        <w:rPr>
          <w:rFonts w:ascii="Arial" w:hAnsi="Arial" w:cs="Arial"/>
          <w:sz w:val="18"/>
          <w:szCs w:val="18"/>
        </w:rPr>
        <w:t xml:space="preserve">вышеуказанные </w:t>
      </w:r>
      <w:r w:rsidRPr="00C80CC7">
        <w:rPr>
          <w:rFonts w:ascii="Arial" w:hAnsi="Arial" w:cs="Arial"/>
          <w:sz w:val="18"/>
          <w:szCs w:val="18"/>
        </w:rPr>
        <w:t>действующие межгосударственные Соглашения</w:t>
      </w:r>
      <w:r w:rsidR="00063091" w:rsidRPr="00C80CC7">
        <w:rPr>
          <w:rFonts w:ascii="Arial" w:hAnsi="Arial" w:cs="Arial"/>
          <w:sz w:val="18"/>
          <w:szCs w:val="18"/>
        </w:rPr>
        <w:t>, ратифицированные между Правительствами стран Центральной Азии</w:t>
      </w:r>
      <w:r w:rsidR="0033487C" w:rsidRPr="00C80CC7">
        <w:rPr>
          <w:rFonts w:ascii="Arial" w:hAnsi="Arial" w:cs="Arial"/>
          <w:sz w:val="18"/>
          <w:szCs w:val="18"/>
        </w:rPr>
        <w:t>,</w:t>
      </w:r>
      <w:r w:rsidRPr="00C80CC7">
        <w:rPr>
          <w:rFonts w:ascii="Arial" w:hAnsi="Arial" w:cs="Arial"/>
          <w:sz w:val="18"/>
          <w:szCs w:val="18"/>
        </w:rPr>
        <w:t xml:space="preserve"> относятся к сотрудничеству </w:t>
      </w:r>
      <w:r w:rsidR="0033487C" w:rsidRPr="00C80CC7">
        <w:rPr>
          <w:rFonts w:ascii="Arial" w:hAnsi="Arial" w:cs="Arial"/>
          <w:sz w:val="18"/>
          <w:szCs w:val="18"/>
        </w:rPr>
        <w:t xml:space="preserve">только </w:t>
      </w:r>
      <w:r w:rsidRPr="00C80CC7">
        <w:rPr>
          <w:rFonts w:ascii="Arial" w:hAnsi="Arial" w:cs="Arial"/>
          <w:sz w:val="18"/>
          <w:szCs w:val="18"/>
        </w:rPr>
        <w:t>в области предупреждения и ликвидации чрезвычайных ситуаций</w:t>
      </w:r>
      <w:r w:rsidR="00AA3BF4" w:rsidRPr="00C80CC7">
        <w:rPr>
          <w:rFonts w:ascii="Arial" w:hAnsi="Arial" w:cs="Arial"/>
          <w:sz w:val="18"/>
          <w:szCs w:val="18"/>
        </w:rPr>
        <w:t xml:space="preserve">. </w:t>
      </w:r>
    </w:p>
    <w:p w14:paraId="56D0B260" w14:textId="5C13AAE1" w:rsidR="00DE7DC2" w:rsidRPr="00C80CC7" w:rsidRDefault="00AA3BF4" w:rsidP="00C80CC7">
      <w:pPr>
        <w:pStyle w:val="Default"/>
        <w:spacing w:before="240" w:after="24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</w:rPr>
        <w:lastRenderedPageBreak/>
        <w:t xml:space="preserve">Таким образом, можно </w:t>
      </w:r>
      <w:r w:rsidR="00080DDD" w:rsidRPr="00C80CC7">
        <w:rPr>
          <w:rFonts w:ascii="Arial" w:hAnsi="Arial" w:cs="Arial"/>
          <w:sz w:val="18"/>
          <w:szCs w:val="18"/>
        </w:rPr>
        <w:t xml:space="preserve">однозначно </w:t>
      </w:r>
      <w:r w:rsidRPr="00C80CC7">
        <w:rPr>
          <w:rFonts w:ascii="Arial" w:hAnsi="Arial" w:cs="Arial"/>
          <w:sz w:val="18"/>
          <w:szCs w:val="18"/>
        </w:rPr>
        <w:t>констатировать</w:t>
      </w:r>
      <w:r w:rsidR="00080DDD" w:rsidRPr="00C80CC7">
        <w:rPr>
          <w:rFonts w:ascii="Arial" w:hAnsi="Arial" w:cs="Arial"/>
          <w:sz w:val="18"/>
          <w:szCs w:val="18"/>
        </w:rPr>
        <w:t xml:space="preserve"> и это подтверждается на практике</w:t>
      </w:r>
      <w:r w:rsidRPr="00C80CC7">
        <w:rPr>
          <w:rFonts w:ascii="Arial" w:hAnsi="Arial" w:cs="Arial"/>
          <w:sz w:val="18"/>
          <w:szCs w:val="18"/>
        </w:rPr>
        <w:t>, что при возникновении чрезвычайн</w:t>
      </w:r>
      <w:r w:rsidR="00DC0B37" w:rsidRPr="00C80CC7">
        <w:rPr>
          <w:rFonts w:ascii="Arial" w:hAnsi="Arial" w:cs="Arial"/>
          <w:sz w:val="18"/>
          <w:szCs w:val="18"/>
        </w:rPr>
        <w:t>ых</w:t>
      </w:r>
      <w:r w:rsidRPr="00C80CC7">
        <w:rPr>
          <w:rFonts w:ascii="Arial" w:hAnsi="Arial" w:cs="Arial"/>
          <w:sz w:val="18"/>
          <w:szCs w:val="18"/>
        </w:rPr>
        <w:t xml:space="preserve"> ситуаци</w:t>
      </w:r>
      <w:r w:rsidR="00DC0B37" w:rsidRPr="00C80CC7">
        <w:rPr>
          <w:rFonts w:ascii="Arial" w:hAnsi="Arial" w:cs="Arial"/>
          <w:sz w:val="18"/>
          <w:szCs w:val="18"/>
        </w:rPr>
        <w:t>й</w:t>
      </w:r>
      <w:r w:rsidRPr="00C80CC7">
        <w:rPr>
          <w:rFonts w:ascii="Arial" w:hAnsi="Arial" w:cs="Arial"/>
          <w:sz w:val="18"/>
          <w:szCs w:val="18"/>
        </w:rPr>
        <w:t xml:space="preserve">, сотрудничество в области ликвидации чрезвычайных ситуаций, исходя из применяемых терминов и определений,  охватывает только краткосрочный период </w:t>
      </w:r>
      <w:r w:rsidRPr="00C80CC7">
        <w:rPr>
          <w:rFonts w:ascii="Arial" w:hAnsi="Arial" w:cs="Arial"/>
          <w:i/>
          <w:iCs/>
          <w:sz w:val="18"/>
          <w:szCs w:val="18"/>
        </w:rPr>
        <w:t>(от первых часов, до нескольких недель, максимум до месяца)</w:t>
      </w:r>
      <w:r w:rsidRPr="00C80CC7">
        <w:rPr>
          <w:rFonts w:ascii="Arial" w:hAnsi="Arial" w:cs="Arial"/>
          <w:sz w:val="18"/>
          <w:szCs w:val="18"/>
        </w:rPr>
        <w:t xml:space="preserve"> проведения аварийно-спасательных и других неотложных работ, направленных на спасение жизни и сохранение здоровья людей, снижение размеров ущерба</w:t>
      </w:r>
      <w:r w:rsidR="00080DDD" w:rsidRPr="00C80CC7">
        <w:rPr>
          <w:rFonts w:ascii="Arial" w:hAnsi="Arial" w:cs="Arial"/>
          <w:sz w:val="18"/>
          <w:szCs w:val="18"/>
        </w:rPr>
        <w:t xml:space="preserve"> </w:t>
      </w:r>
      <w:r w:rsidRPr="00C80CC7">
        <w:rPr>
          <w:rFonts w:ascii="Arial" w:hAnsi="Arial" w:cs="Arial"/>
          <w:sz w:val="18"/>
          <w:szCs w:val="18"/>
        </w:rPr>
        <w:t>окружающей природной среде и материальных потерь, а также на локализацию зон чрезвычайн</w:t>
      </w:r>
      <w:r w:rsidR="0037181E" w:rsidRPr="00C80CC7">
        <w:rPr>
          <w:rFonts w:ascii="Arial" w:hAnsi="Arial" w:cs="Arial"/>
          <w:sz w:val="18"/>
          <w:szCs w:val="18"/>
        </w:rPr>
        <w:t>ых</w:t>
      </w:r>
      <w:r w:rsidRPr="00C80CC7">
        <w:rPr>
          <w:rFonts w:ascii="Arial" w:hAnsi="Arial" w:cs="Arial"/>
          <w:sz w:val="18"/>
          <w:szCs w:val="18"/>
        </w:rPr>
        <w:t xml:space="preserve"> ситуаци</w:t>
      </w:r>
      <w:r w:rsidR="0037181E" w:rsidRPr="00C80CC7">
        <w:rPr>
          <w:rFonts w:ascii="Arial" w:hAnsi="Arial" w:cs="Arial"/>
          <w:sz w:val="18"/>
          <w:szCs w:val="18"/>
        </w:rPr>
        <w:t>й</w:t>
      </w:r>
      <w:r w:rsidRPr="00C80CC7">
        <w:rPr>
          <w:rFonts w:ascii="Arial" w:hAnsi="Arial" w:cs="Arial"/>
          <w:sz w:val="18"/>
          <w:szCs w:val="18"/>
        </w:rPr>
        <w:t>, прекращение действия характерных для н</w:t>
      </w:r>
      <w:r w:rsidR="0037181E" w:rsidRPr="00C80CC7">
        <w:rPr>
          <w:rFonts w:ascii="Arial" w:hAnsi="Arial" w:cs="Arial"/>
          <w:sz w:val="18"/>
          <w:szCs w:val="18"/>
        </w:rPr>
        <w:t xml:space="preserve">их </w:t>
      </w:r>
      <w:r w:rsidRPr="00C80CC7">
        <w:rPr>
          <w:rFonts w:ascii="Arial" w:hAnsi="Arial" w:cs="Arial"/>
          <w:sz w:val="18"/>
          <w:szCs w:val="18"/>
        </w:rPr>
        <w:t>опасных факторов.</w:t>
      </w:r>
    </w:p>
    <w:p w14:paraId="59EA4782" w14:textId="357D4E99" w:rsidR="00063091" w:rsidRPr="00C80CC7" w:rsidRDefault="00080DDD" w:rsidP="00C80CC7">
      <w:pPr>
        <w:pStyle w:val="Default"/>
        <w:spacing w:before="240" w:after="24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</w:rPr>
        <w:t xml:space="preserve">В то же время, в случаях возникновения чрезвычайных ситуаций крупномасштабного характера </w:t>
      </w:r>
      <w:r w:rsidRPr="00C80CC7">
        <w:rPr>
          <w:rFonts w:ascii="Arial" w:hAnsi="Arial" w:cs="Arial"/>
          <w:i/>
          <w:iCs/>
          <w:sz w:val="18"/>
          <w:szCs w:val="18"/>
        </w:rPr>
        <w:t>(к примеру разрушительных землетрясений</w:t>
      </w:r>
      <w:r w:rsidR="00DC0B37" w:rsidRPr="00C80CC7">
        <w:rPr>
          <w:rFonts w:ascii="Arial" w:hAnsi="Arial" w:cs="Arial"/>
          <w:i/>
          <w:iCs/>
          <w:sz w:val="18"/>
          <w:szCs w:val="18"/>
        </w:rPr>
        <w:t>)</w:t>
      </w:r>
      <w:r w:rsidRPr="00C80CC7">
        <w:rPr>
          <w:rFonts w:ascii="Arial" w:hAnsi="Arial" w:cs="Arial"/>
          <w:sz w:val="18"/>
          <w:szCs w:val="18"/>
        </w:rPr>
        <w:t xml:space="preserve"> с катастрофическими последствиями</w:t>
      </w:r>
      <w:r w:rsidR="00D83B42" w:rsidRPr="00C80CC7">
        <w:rPr>
          <w:rFonts w:ascii="Arial" w:hAnsi="Arial" w:cs="Arial"/>
          <w:sz w:val="18"/>
          <w:szCs w:val="18"/>
        </w:rPr>
        <w:t xml:space="preserve">, то </w:t>
      </w:r>
      <w:r w:rsidRPr="00C80CC7">
        <w:rPr>
          <w:rFonts w:ascii="Arial" w:hAnsi="Arial" w:cs="Arial"/>
          <w:sz w:val="18"/>
          <w:szCs w:val="18"/>
        </w:rPr>
        <w:t>пострадавше</w:t>
      </w:r>
      <w:r w:rsidR="00D83B42" w:rsidRPr="00C80CC7">
        <w:rPr>
          <w:rFonts w:ascii="Arial" w:hAnsi="Arial" w:cs="Arial"/>
          <w:sz w:val="18"/>
          <w:szCs w:val="18"/>
        </w:rPr>
        <w:t>е</w:t>
      </w:r>
      <w:r w:rsidRPr="00C80CC7">
        <w:rPr>
          <w:rFonts w:ascii="Arial" w:hAnsi="Arial" w:cs="Arial"/>
          <w:sz w:val="18"/>
          <w:szCs w:val="18"/>
        </w:rPr>
        <w:t xml:space="preserve"> государств</w:t>
      </w:r>
      <w:r w:rsidR="00D83B42" w:rsidRPr="00C80CC7">
        <w:rPr>
          <w:rFonts w:ascii="Arial" w:hAnsi="Arial" w:cs="Arial"/>
          <w:sz w:val="18"/>
          <w:szCs w:val="18"/>
        </w:rPr>
        <w:t>о</w:t>
      </w:r>
      <w:r w:rsidRPr="00C80CC7">
        <w:rPr>
          <w:rFonts w:ascii="Arial" w:hAnsi="Arial" w:cs="Arial"/>
          <w:sz w:val="18"/>
          <w:szCs w:val="18"/>
        </w:rPr>
        <w:t xml:space="preserve"> или государств</w:t>
      </w:r>
      <w:r w:rsidR="00D83B42" w:rsidRPr="00C80CC7">
        <w:rPr>
          <w:rFonts w:ascii="Arial" w:hAnsi="Arial" w:cs="Arial"/>
          <w:sz w:val="18"/>
          <w:szCs w:val="18"/>
        </w:rPr>
        <w:t>а</w:t>
      </w:r>
      <w:r w:rsidRPr="00C80CC7">
        <w:rPr>
          <w:rFonts w:ascii="Arial" w:hAnsi="Arial" w:cs="Arial"/>
          <w:sz w:val="18"/>
          <w:szCs w:val="18"/>
        </w:rPr>
        <w:t xml:space="preserve"> </w:t>
      </w:r>
      <w:r w:rsidR="00D83B42" w:rsidRPr="00C80CC7">
        <w:rPr>
          <w:rFonts w:ascii="Arial" w:hAnsi="Arial" w:cs="Arial"/>
          <w:sz w:val="18"/>
          <w:szCs w:val="18"/>
        </w:rPr>
        <w:t>будут нуждаться не только в оказании помощи в ликвидации чрезвычайных ситуаций</w:t>
      </w:r>
      <w:r w:rsidR="00D939E4" w:rsidRPr="00C80CC7">
        <w:rPr>
          <w:rFonts w:ascii="Arial" w:hAnsi="Arial" w:cs="Arial"/>
          <w:sz w:val="18"/>
          <w:szCs w:val="18"/>
        </w:rPr>
        <w:t>,</w:t>
      </w:r>
      <w:r w:rsidR="00D83B42" w:rsidRPr="00C80CC7">
        <w:rPr>
          <w:rFonts w:ascii="Arial" w:hAnsi="Arial" w:cs="Arial"/>
          <w:sz w:val="18"/>
          <w:szCs w:val="18"/>
        </w:rPr>
        <w:t xml:space="preserve"> а и в </w:t>
      </w:r>
      <w:r w:rsidR="00D939E4" w:rsidRPr="00C80CC7">
        <w:rPr>
          <w:rFonts w:ascii="Arial" w:hAnsi="Arial" w:cs="Arial"/>
          <w:sz w:val="18"/>
          <w:szCs w:val="18"/>
        </w:rPr>
        <w:t>помощи</w:t>
      </w:r>
      <w:r w:rsidR="00A93FBF" w:rsidRPr="00C80CC7">
        <w:rPr>
          <w:rFonts w:ascii="Arial" w:hAnsi="Arial" w:cs="Arial"/>
          <w:sz w:val="18"/>
          <w:szCs w:val="18"/>
        </w:rPr>
        <w:t xml:space="preserve"> по ликвидации их последствий,</w:t>
      </w:r>
      <w:r w:rsidR="00D939E4" w:rsidRPr="00C80CC7">
        <w:rPr>
          <w:rFonts w:ascii="Arial" w:hAnsi="Arial" w:cs="Arial"/>
          <w:sz w:val="18"/>
          <w:szCs w:val="18"/>
        </w:rPr>
        <w:t xml:space="preserve"> как со стороны государств, так и </w:t>
      </w:r>
      <w:r w:rsidR="00063091" w:rsidRPr="00C80CC7">
        <w:rPr>
          <w:rFonts w:ascii="Arial" w:hAnsi="Arial" w:cs="Arial"/>
          <w:sz w:val="18"/>
          <w:szCs w:val="18"/>
        </w:rPr>
        <w:t xml:space="preserve">в долгосрочной </w:t>
      </w:r>
      <w:r w:rsidR="00D939E4" w:rsidRPr="00C80CC7">
        <w:rPr>
          <w:rFonts w:ascii="Arial" w:hAnsi="Arial" w:cs="Arial"/>
          <w:sz w:val="18"/>
          <w:szCs w:val="18"/>
        </w:rPr>
        <w:t>помощи</w:t>
      </w:r>
      <w:r w:rsidR="009F0E2A" w:rsidRPr="00C80CC7">
        <w:rPr>
          <w:rFonts w:ascii="Arial" w:hAnsi="Arial" w:cs="Arial"/>
          <w:sz w:val="18"/>
          <w:szCs w:val="18"/>
        </w:rPr>
        <w:t xml:space="preserve"> международного сообщества - международных организаций, </w:t>
      </w:r>
      <w:r w:rsidR="009F0E2A" w:rsidRPr="00C80CC7">
        <w:rPr>
          <w:rFonts w:ascii="Arial" w:hAnsi="Arial" w:cs="Arial"/>
          <w:color w:val="000000" w:themeColor="text1"/>
          <w:sz w:val="18"/>
          <w:szCs w:val="18"/>
        </w:rPr>
        <w:t>работающих в области международного и гуманитарного реагирования на чрезвычайные ситуации на региональном и глобальном уровне</w:t>
      </w:r>
      <w:r w:rsidR="001C6362" w:rsidRPr="00C80CC7">
        <w:rPr>
          <w:rFonts w:ascii="Arial" w:hAnsi="Arial" w:cs="Arial"/>
          <w:color w:val="000000" w:themeColor="text1"/>
          <w:sz w:val="18"/>
          <w:szCs w:val="18"/>
        </w:rPr>
        <w:t>.</w:t>
      </w:r>
      <w:r w:rsidR="00063091" w:rsidRPr="00C80C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4FE0C565" w14:textId="62B42FAA" w:rsidR="009F0E2A" w:rsidRPr="00C80CC7" w:rsidRDefault="00063091" w:rsidP="00C80CC7">
      <w:pPr>
        <w:pStyle w:val="Default"/>
        <w:spacing w:before="240" w:after="24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Всем хорошо известно, что при </w:t>
      </w:r>
      <w:r w:rsidRPr="00C80CC7">
        <w:rPr>
          <w:rFonts w:ascii="Arial" w:hAnsi="Arial" w:cs="Arial"/>
          <w:sz w:val="18"/>
          <w:szCs w:val="18"/>
        </w:rPr>
        <w:t xml:space="preserve">чрезвычайных ситуациях крупномасштабного характера, когда </w:t>
      </w:r>
      <w:r w:rsidR="00A93FBF" w:rsidRPr="00C80CC7">
        <w:rPr>
          <w:rFonts w:ascii="Arial" w:hAnsi="Arial" w:cs="Arial"/>
          <w:sz w:val="18"/>
          <w:szCs w:val="18"/>
        </w:rPr>
        <w:t>катастрофические разрушения жилья, инфраструктуры и числ</w:t>
      </w:r>
      <w:r w:rsidR="00D748DB" w:rsidRPr="00C80CC7">
        <w:rPr>
          <w:rFonts w:ascii="Arial" w:hAnsi="Arial" w:cs="Arial"/>
          <w:sz w:val="18"/>
          <w:szCs w:val="18"/>
        </w:rPr>
        <w:t>о</w:t>
      </w:r>
      <w:r w:rsidR="00A93FBF" w:rsidRPr="00C80CC7">
        <w:rPr>
          <w:rFonts w:ascii="Arial" w:hAnsi="Arial" w:cs="Arial"/>
          <w:sz w:val="18"/>
          <w:szCs w:val="18"/>
        </w:rPr>
        <w:t xml:space="preserve"> </w:t>
      </w:r>
      <w:r w:rsidR="00D748DB" w:rsidRPr="00C80CC7">
        <w:rPr>
          <w:rFonts w:ascii="Arial" w:hAnsi="Arial" w:cs="Arial"/>
          <w:sz w:val="18"/>
          <w:szCs w:val="18"/>
        </w:rPr>
        <w:t xml:space="preserve">пострадавших исчисляется десятками и сотнями тысяч, </w:t>
      </w:r>
      <w:r w:rsidR="00DC0B37" w:rsidRPr="00C80CC7">
        <w:rPr>
          <w:rFonts w:ascii="Arial" w:hAnsi="Arial" w:cs="Arial"/>
          <w:sz w:val="18"/>
          <w:szCs w:val="18"/>
        </w:rPr>
        <w:t xml:space="preserve">а ущербы в десятки и сотни миллиардов долларов, </w:t>
      </w:r>
      <w:r w:rsidR="00D748DB" w:rsidRPr="00C80CC7">
        <w:rPr>
          <w:rFonts w:ascii="Arial" w:hAnsi="Arial" w:cs="Arial"/>
          <w:sz w:val="18"/>
          <w:szCs w:val="18"/>
        </w:rPr>
        <w:t>практически любое пострадавшее государство не сможет справиться с ликвидацией их последствий, мероприятиями по восстановлению инженерной инфраструктуры, жилья, окружающей среды, оказанию социально-реабилитационной помощи населению</w:t>
      </w:r>
      <w:r w:rsidR="0037181E" w:rsidRPr="00C80CC7">
        <w:rPr>
          <w:rFonts w:ascii="Arial" w:hAnsi="Arial" w:cs="Arial"/>
          <w:sz w:val="18"/>
          <w:szCs w:val="18"/>
        </w:rPr>
        <w:t xml:space="preserve"> </w:t>
      </w:r>
      <w:r w:rsidR="0037181E" w:rsidRPr="00C80CC7">
        <w:rPr>
          <w:rFonts w:ascii="Arial" w:hAnsi="Arial" w:cs="Arial"/>
          <w:i/>
          <w:iCs/>
          <w:sz w:val="18"/>
          <w:szCs w:val="18"/>
        </w:rPr>
        <w:t>(продолжительность – от нескольких месяцев до нескольких лет)</w:t>
      </w:r>
      <w:r w:rsidR="00D748DB" w:rsidRPr="00C80CC7">
        <w:rPr>
          <w:rFonts w:ascii="Arial" w:hAnsi="Arial" w:cs="Arial"/>
          <w:sz w:val="18"/>
          <w:szCs w:val="18"/>
        </w:rPr>
        <w:t xml:space="preserve">, только своими силами и средствами, без внешней помощи </w:t>
      </w:r>
      <w:r w:rsidR="00D748DB" w:rsidRPr="00C80CC7">
        <w:rPr>
          <w:rFonts w:ascii="Arial" w:hAnsi="Arial" w:cs="Arial"/>
          <w:color w:val="000000" w:themeColor="text1"/>
          <w:sz w:val="18"/>
          <w:szCs w:val="18"/>
        </w:rPr>
        <w:t xml:space="preserve">международного сообщества.  </w:t>
      </w:r>
      <w:r w:rsidR="00A93FBF" w:rsidRPr="00C80CC7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6AF0EC3F" w14:textId="04978171" w:rsidR="001B1CC3" w:rsidRPr="00C80CC7" w:rsidRDefault="001C6362" w:rsidP="00C80CC7">
      <w:pPr>
        <w:spacing w:before="240" w:after="240" w:line="240" w:lineRule="auto"/>
        <w:jc w:val="both"/>
        <w:rPr>
          <w:rFonts w:ascii="Arial" w:hAnsi="Arial" w:cs="Arial"/>
          <w:b/>
          <w:bCs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В этом контексте, </w:t>
      </w:r>
      <w:r w:rsidR="00520948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Центру по чрезвычайным ситуациям и снижению риска стихийных бедствий </w:t>
      </w:r>
      <w:r w:rsidR="00162FC8" w:rsidRPr="00C80CC7">
        <w:rPr>
          <w:rFonts w:ascii="Arial" w:hAnsi="Arial" w:cs="Arial"/>
          <w:b/>
          <w:bCs/>
          <w:sz w:val="18"/>
          <w:szCs w:val="18"/>
          <w:lang w:val="ru-RU"/>
        </w:rPr>
        <w:t>п</w:t>
      </w:r>
      <w:r w:rsidR="00520948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редлагается </w:t>
      </w:r>
      <w:r w:rsidR="00162FC8" w:rsidRPr="00C80CC7">
        <w:rPr>
          <w:rFonts w:ascii="Arial" w:hAnsi="Arial" w:cs="Arial"/>
          <w:b/>
          <w:bCs/>
          <w:sz w:val="18"/>
          <w:szCs w:val="18"/>
          <w:lang w:val="ru-RU"/>
        </w:rPr>
        <w:t>в срок до 20 апреля 2027 года р</w:t>
      </w:r>
      <w:r w:rsidR="00520948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азработать и представить на рассмотрение очередного </w:t>
      </w:r>
      <w:r w:rsidR="00162FC8" w:rsidRPr="00C80CC7">
        <w:rPr>
          <w:rFonts w:ascii="Arial" w:hAnsi="Arial" w:cs="Arial"/>
          <w:b/>
          <w:bCs/>
          <w:sz w:val="18"/>
          <w:szCs w:val="18"/>
        </w:rPr>
        <w:t>Регионального Форума – Совещания глав чрезвычайных ведомств стран Центральной Азии</w:t>
      </w:r>
      <w:r w:rsidR="00162FC8" w:rsidRPr="00C80CC7">
        <w:rPr>
          <w:rFonts w:ascii="Arial" w:hAnsi="Arial" w:cs="Arial"/>
          <w:sz w:val="18"/>
          <w:szCs w:val="18"/>
          <w:lang w:val="ru-RU"/>
        </w:rPr>
        <w:t>:</w:t>
      </w:r>
      <w:r w:rsidR="00162FC8" w:rsidRPr="00C80CC7">
        <w:rPr>
          <w:rFonts w:ascii="Arial" w:hAnsi="Arial" w:cs="Arial"/>
          <w:b/>
          <w:sz w:val="18"/>
          <w:szCs w:val="18"/>
          <w:lang w:val="ru-RU"/>
        </w:rPr>
        <w:t xml:space="preserve"> </w:t>
      </w:r>
      <w:r w:rsidR="0052238E" w:rsidRPr="00C80CC7">
        <w:rPr>
          <w:rFonts w:ascii="Arial" w:hAnsi="Arial" w:cs="Arial"/>
          <w:b/>
          <w:bCs/>
          <w:i/>
          <w:iCs/>
          <w:sz w:val="18"/>
          <w:szCs w:val="18"/>
          <w:lang w:val="ru-RU"/>
        </w:rPr>
        <w:t>«</w:t>
      </w:r>
      <w:r w:rsidR="00162FC8" w:rsidRPr="00C80CC7">
        <w:rPr>
          <w:rFonts w:ascii="Arial" w:hAnsi="Arial" w:cs="Arial"/>
          <w:b/>
          <w:bCs/>
          <w:i/>
          <w:iCs/>
          <w:sz w:val="18"/>
          <w:szCs w:val="18"/>
          <w:lang w:val="ru-RU"/>
        </w:rPr>
        <w:t xml:space="preserve">Концепцию создания </w:t>
      </w:r>
      <w:r w:rsidR="00162FC8"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ru-RU"/>
        </w:rPr>
        <w:t>р</w:t>
      </w:r>
      <w:r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егиональн</w:t>
      </w:r>
      <w:r w:rsidR="00520948"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ru-RU"/>
        </w:rPr>
        <w:t>ого</w:t>
      </w:r>
      <w:r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механизм</w:t>
      </w:r>
      <w:r w:rsidR="00520948"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ru-RU"/>
        </w:rPr>
        <w:t>а</w:t>
      </w:r>
      <w:r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международного реагирования на чрезвычайные ситуации крупномасштабного </w:t>
      </w:r>
      <w:r w:rsidR="00162FC8"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ru-RU"/>
        </w:rPr>
        <w:t xml:space="preserve">и трансграничного </w:t>
      </w:r>
      <w:r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характера</w:t>
      </w:r>
      <w:bookmarkStart w:id="0" w:name="z20"/>
      <w:r w:rsidR="0052238E" w:rsidRPr="00C80CC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ru-RU"/>
        </w:rPr>
        <w:t>»</w:t>
      </w:r>
      <w:r w:rsidR="0052238E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.</w:t>
      </w:r>
    </w:p>
    <w:p w14:paraId="7B6FA280" w14:textId="434E0660" w:rsidR="001C6362" w:rsidRPr="00C80CC7" w:rsidRDefault="00162FC8" w:rsidP="00C80CC7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Ранее п</w:t>
      </w:r>
      <w:r w:rsidR="0017249C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редложение 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по </w:t>
      </w:r>
      <w:r w:rsidRPr="00C80CC7">
        <w:rPr>
          <w:rFonts w:ascii="Arial" w:hAnsi="Arial" w:cs="Arial"/>
          <w:sz w:val="18"/>
          <w:szCs w:val="18"/>
          <w:lang w:val="ru-RU"/>
        </w:rPr>
        <w:t>создани</w:t>
      </w:r>
      <w:r w:rsidRPr="00C80CC7">
        <w:rPr>
          <w:rFonts w:ascii="Arial" w:hAnsi="Arial" w:cs="Arial"/>
          <w:sz w:val="18"/>
          <w:szCs w:val="18"/>
          <w:lang w:val="ru-RU"/>
        </w:rPr>
        <w:t>ю</w:t>
      </w:r>
      <w:r w:rsidRPr="00C80CC7">
        <w:rPr>
          <w:rFonts w:ascii="Arial" w:hAnsi="Arial" w:cs="Arial"/>
          <w:sz w:val="18"/>
          <w:szCs w:val="18"/>
          <w:lang w:val="ru-RU"/>
        </w:rPr>
        <w:t xml:space="preserve"> 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р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егиональн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ого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механизм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а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международного реагирования на чрезвычайные ситуации крупномасштабного 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и трансграничного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характера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было</w:t>
      </w:r>
      <w:r w:rsidRPr="00C80CC7">
        <w:rPr>
          <w:rFonts w:ascii="Arial" w:hAnsi="Arial" w:cs="Arial"/>
          <w:i/>
          <w:iCs/>
          <w:color w:val="000000" w:themeColor="text1"/>
          <w:sz w:val="18"/>
          <w:szCs w:val="18"/>
          <w:lang w:val="ru-RU"/>
        </w:rPr>
        <w:t xml:space="preserve"> </w:t>
      </w:r>
      <w:r w:rsidR="0017249C" w:rsidRPr="00C80CC7">
        <w:rPr>
          <w:rFonts w:ascii="Arial" w:hAnsi="Arial" w:cs="Arial"/>
          <w:i/>
          <w:iCs/>
          <w:color w:val="000000" w:themeColor="text1"/>
          <w:sz w:val="18"/>
          <w:szCs w:val="18"/>
          <w:u w:val="single"/>
          <w:lang w:val="ru-RU"/>
        </w:rPr>
        <w:t>предварительно</w:t>
      </w:r>
      <w:r w:rsidR="0017249C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рассмотрено, согласовано и отражено в </w:t>
      </w:r>
      <w:r w:rsidR="0017249C" w:rsidRPr="00C80CC7">
        <w:rPr>
          <w:rFonts w:ascii="Arial" w:hAnsi="Arial" w:cs="Arial"/>
          <w:i/>
          <w:iCs/>
          <w:color w:val="000000" w:themeColor="text1"/>
          <w:sz w:val="18"/>
          <w:szCs w:val="18"/>
          <w:lang w:val="ru-RU"/>
        </w:rPr>
        <w:t xml:space="preserve">«Совместном заявлении  </w:t>
      </w:r>
      <w:bookmarkEnd w:id="0"/>
      <w:r w:rsidR="0017249C" w:rsidRPr="00C80CC7">
        <w:rPr>
          <w:rFonts w:ascii="Arial" w:hAnsi="Arial" w:cs="Arial"/>
          <w:i/>
          <w:iCs/>
          <w:sz w:val="18"/>
          <w:szCs w:val="18"/>
        </w:rPr>
        <w:t xml:space="preserve">глав чрезвычайных ведомств </w:t>
      </w:r>
      <w:r w:rsidR="0017249C" w:rsidRPr="00C80CC7">
        <w:rPr>
          <w:rFonts w:ascii="Arial" w:hAnsi="Arial" w:cs="Arial"/>
          <w:i/>
          <w:iCs/>
          <w:sz w:val="18"/>
          <w:szCs w:val="18"/>
          <w:lang w:val="ky-KG"/>
        </w:rPr>
        <w:t>государств</w:t>
      </w:r>
      <w:r w:rsidR="0017249C" w:rsidRPr="00C80CC7">
        <w:rPr>
          <w:rFonts w:ascii="Arial" w:hAnsi="Arial" w:cs="Arial"/>
          <w:i/>
          <w:iCs/>
          <w:sz w:val="18"/>
          <w:szCs w:val="18"/>
        </w:rPr>
        <w:t xml:space="preserve"> Центральной Азии по вопросам укрепления устойчивости к землетрясениям, усиления готовности к реагированию и обеспечению восстановления в рамках проведения Международного дня памяти жертв землетрясений</w:t>
      </w:r>
      <w:r w:rsidR="0017249C" w:rsidRPr="00C80CC7">
        <w:rPr>
          <w:rFonts w:ascii="Arial" w:hAnsi="Arial" w:cs="Arial"/>
          <w:i/>
          <w:iCs/>
          <w:sz w:val="18"/>
          <w:szCs w:val="18"/>
          <w:lang w:val="ru-RU"/>
        </w:rPr>
        <w:t xml:space="preserve">», </w:t>
      </w:r>
      <w:r w:rsidR="0017249C" w:rsidRPr="00C80CC7">
        <w:rPr>
          <w:rFonts w:ascii="Arial" w:hAnsi="Arial" w:cs="Arial"/>
          <w:sz w:val="18"/>
          <w:szCs w:val="18"/>
          <w:lang w:val="ru-RU"/>
        </w:rPr>
        <w:t xml:space="preserve">от 29 апреля 2026 года, город Ташкент, Республика Узбекистан, в котором  </w:t>
      </w:r>
      <w:r w:rsidR="00165BA1" w:rsidRPr="00C80CC7">
        <w:rPr>
          <w:rFonts w:ascii="Arial" w:hAnsi="Arial" w:cs="Arial"/>
          <w:sz w:val="18"/>
          <w:szCs w:val="18"/>
        </w:rPr>
        <w:t>глав</w:t>
      </w:r>
      <w:r w:rsidR="00165BA1" w:rsidRPr="00C80CC7">
        <w:rPr>
          <w:rFonts w:ascii="Arial" w:hAnsi="Arial" w:cs="Arial"/>
          <w:sz w:val="18"/>
          <w:szCs w:val="18"/>
          <w:lang w:val="ru-RU"/>
        </w:rPr>
        <w:t>ы</w:t>
      </w:r>
      <w:r w:rsidR="00165BA1" w:rsidRPr="00C80CC7">
        <w:rPr>
          <w:rFonts w:ascii="Arial" w:hAnsi="Arial" w:cs="Arial"/>
          <w:sz w:val="18"/>
          <w:szCs w:val="18"/>
        </w:rPr>
        <w:t xml:space="preserve"> чрезвычайных ведомств </w:t>
      </w:r>
      <w:r w:rsidR="00165BA1" w:rsidRPr="00C80CC7">
        <w:rPr>
          <w:rFonts w:ascii="Arial" w:hAnsi="Arial" w:cs="Arial"/>
          <w:sz w:val="18"/>
          <w:szCs w:val="18"/>
          <w:lang w:val="ky-KG"/>
        </w:rPr>
        <w:t>государств</w:t>
      </w:r>
      <w:r w:rsidR="00165BA1" w:rsidRPr="00C80CC7">
        <w:rPr>
          <w:rFonts w:ascii="Arial" w:hAnsi="Arial" w:cs="Arial"/>
          <w:sz w:val="18"/>
          <w:szCs w:val="18"/>
        </w:rPr>
        <w:t xml:space="preserve"> Центральной Азии</w:t>
      </w:r>
      <w:r w:rsidR="00165BA1" w:rsidRPr="00C80CC7">
        <w:rPr>
          <w:rFonts w:ascii="Arial" w:hAnsi="Arial" w:cs="Arial"/>
          <w:sz w:val="18"/>
          <w:szCs w:val="18"/>
          <w:lang w:val="ru-RU"/>
        </w:rPr>
        <w:t xml:space="preserve"> (далее - Стороны) заявили следующее:</w:t>
      </w:r>
    </w:p>
    <w:p w14:paraId="001060F8" w14:textId="196C6EBA" w:rsidR="00165BA1" w:rsidRPr="00C80CC7" w:rsidRDefault="00165BA1" w:rsidP="00C80CC7">
      <w:pPr>
        <w:pStyle w:val="a7"/>
        <w:numPr>
          <w:ilvl w:val="0"/>
          <w:numId w:val="11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i/>
          <w:iCs/>
          <w:sz w:val="18"/>
          <w:szCs w:val="18"/>
        </w:rPr>
      </w:pPr>
      <w:r w:rsidRPr="00C80CC7">
        <w:rPr>
          <w:rFonts w:ascii="Arial" w:hAnsi="Arial" w:cs="Arial"/>
          <w:i/>
          <w:iCs/>
          <w:sz w:val="18"/>
          <w:szCs w:val="18"/>
        </w:rPr>
        <w:t xml:space="preserve">Стороны намерены реализовать практические меры по укреплению регионального механизма координации по реагированию на чрезвычайные ситуации крупномасштабного и трансграничного характера, повышению осведомленности о землетрясениях, готовности </w:t>
      </w:r>
      <w:r w:rsidRPr="00C80CC7">
        <w:rPr>
          <w:rFonts w:ascii="Arial" w:hAnsi="Arial" w:cs="Arial"/>
          <w:bCs/>
          <w:i/>
          <w:iCs/>
          <w:sz w:val="18"/>
          <w:szCs w:val="18"/>
        </w:rPr>
        <w:t>к реагированию и обеспечению восстановления</w:t>
      </w:r>
      <w:r w:rsidRPr="00C80CC7">
        <w:rPr>
          <w:rFonts w:ascii="Arial" w:hAnsi="Arial" w:cs="Arial"/>
          <w:bCs/>
          <w:i/>
          <w:iCs/>
          <w:sz w:val="18"/>
          <w:szCs w:val="18"/>
          <w:lang w:val="ru-RU"/>
        </w:rPr>
        <w:t>;</w:t>
      </w:r>
    </w:p>
    <w:p w14:paraId="0F64A765" w14:textId="185A5078" w:rsidR="00165BA1" w:rsidRPr="00C80CC7" w:rsidRDefault="00165BA1" w:rsidP="00C80CC7">
      <w:pPr>
        <w:pStyle w:val="a7"/>
        <w:numPr>
          <w:ilvl w:val="0"/>
          <w:numId w:val="11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i/>
          <w:iCs/>
          <w:sz w:val="18"/>
          <w:szCs w:val="18"/>
        </w:rPr>
      </w:pPr>
      <w:r w:rsidRPr="00C80CC7">
        <w:rPr>
          <w:rFonts w:ascii="Arial" w:hAnsi="Arial" w:cs="Arial"/>
          <w:i/>
          <w:iCs/>
          <w:sz w:val="18"/>
          <w:szCs w:val="18"/>
        </w:rPr>
        <w:t>Стороны выразили готовность провести консультации по проекту Регионального соглашения о международном реагировании на стихийные бедствия, формирующего правовую основу для усиления потенциала действующего с 2016 года Центра по чрезвычайным ситуациям и снижению риска стихийных бедствий (ЦЧССРБ) путем придания ему дополнительных задач и функций в части касающейся координации международного и гуманитарного реагирования при возникновении разрушительных землетрясений и иных чрезвычайных ситуаций крупномасштабного и трансграничного характера</w:t>
      </w:r>
      <w:r w:rsidRPr="00C80CC7">
        <w:rPr>
          <w:rFonts w:ascii="Arial" w:hAnsi="Arial" w:cs="Arial"/>
          <w:i/>
          <w:iCs/>
          <w:sz w:val="18"/>
          <w:szCs w:val="18"/>
          <w:lang w:val="ru-RU"/>
        </w:rPr>
        <w:t>.</w:t>
      </w:r>
    </w:p>
    <w:p w14:paraId="07D0DED9" w14:textId="77777777" w:rsidR="008360A8" w:rsidRPr="00C80CC7" w:rsidRDefault="00751EEF" w:rsidP="00C80CC7">
      <w:pPr>
        <w:spacing w:before="240" w:after="240" w:line="240" w:lineRule="auto"/>
        <w:jc w:val="both"/>
        <w:rPr>
          <w:rFonts w:ascii="Arial" w:hAnsi="Arial" w:cs="Arial"/>
          <w:b/>
          <w:bCs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  <w:lang w:val="ru-RU"/>
        </w:rPr>
        <w:t>Цел</w:t>
      </w:r>
      <w:r w:rsidR="008360A8" w:rsidRPr="00C80CC7">
        <w:rPr>
          <w:rFonts w:ascii="Arial" w:hAnsi="Arial" w:cs="Arial"/>
          <w:b/>
          <w:bCs/>
          <w:sz w:val="18"/>
          <w:szCs w:val="18"/>
          <w:lang w:val="ru-RU"/>
        </w:rPr>
        <w:t>ями</w:t>
      </w:r>
      <w:r w:rsidR="008379BC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 </w:t>
      </w:r>
      <w:r w:rsidR="008379BC" w:rsidRPr="00C80CC7">
        <w:rPr>
          <w:rFonts w:ascii="Arial" w:hAnsi="Arial" w:cs="Arial"/>
          <w:b/>
          <w:bCs/>
          <w:sz w:val="18"/>
          <w:szCs w:val="18"/>
          <w:lang w:val="ru-RU"/>
        </w:rPr>
        <w:t>создани</w:t>
      </w:r>
      <w:r w:rsidR="008379BC" w:rsidRPr="00C80CC7">
        <w:rPr>
          <w:rFonts w:ascii="Arial" w:hAnsi="Arial" w:cs="Arial"/>
          <w:b/>
          <w:bCs/>
          <w:sz w:val="18"/>
          <w:szCs w:val="18"/>
          <w:lang w:val="ru-RU"/>
        </w:rPr>
        <w:t>я</w:t>
      </w:r>
      <w:r w:rsidR="008379BC" w:rsidRPr="00C80CC7">
        <w:rPr>
          <w:rFonts w:ascii="Arial" w:hAnsi="Arial" w:cs="Arial"/>
          <w:b/>
          <w:bCs/>
          <w:sz w:val="18"/>
          <w:szCs w:val="18"/>
          <w:lang w:val="ru-RU"/>
        </w:rPr>
        <w:t xml:space="preserve"> </w:t>
      </w:r>
      <w:r w:rsidR="008379BC" w:rsidRPr="00C80CC7">
        <w:rPr>
          <w:rFonts w:ascii="Arial" w:hAnsi="Arial" w:cs="Arial"/>
          <w:b/>
          <w:bCs/>
          <w:sz w:val="18"/>
          <w:szCs w:val="18"/>
          <w:lang w:val="ru-RU"/>
        </w:rPr>
        <w:t>«Р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егиональн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ого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механизм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а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международного реагирования на чрезвычайные ситуации крупномасштабного 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 xml:space="preserve">и трансграничного 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характера</w:t>
      </w:r>
      <w:r w:rsidR="008379BC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»</w:t>
      </w:r>
      <w:r w:rsidR="008379BC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</w:t>
      </w:r>
      <w:r w:rsidR="008379BC" w:rsidRPr="00C80CC7">
        <w:rPr>
          <w:rFonts w:ascii="Arial" w:hAnsi="Arial" w:cs="Arial"/>
          <w:i/>
          <w:iCs/>
          <w:color w:val="000000" w:themeColor="text1"/>
          <w:sz w:val="18"/>
          <w:szCs w:val="18"/>
          <w:lang w:val="ru-RU"/>
        </w:rPr>
        <w:t>(далее - РМРЧС)</w:t>
      </w:r>
      <w:r w:rsidR="008379BC" w:rsidRPr="00C80CC7">
        <w:rPr>
          <w:rFonts w:ascii="Arial" w:hAnsi="Arial" w:cs="Arial"/>
          <w:sz w:val="18"/>
          <w:szCs w:val="18"/>
          <w:lang w:val="ru-RU"/>
        </w:rPr>
        <w:t xml:space="preserve"> </w:t>
      </w:r>
      <w:r w:rsidRPr="00C80CC7">
        <w:rPr>
          <w:rFonts w:ascii="Arial" w:hAnsi="Arial" w:cs="Arial"/>
          <w:b/>
          <w:bCs/>
          <w:sz w:val="18"/>
          <w:szCs w:val="18"/>
          <w:lang w:val="ru-RU"/>
        </w:rPr>
        <w:t>явля</w:t>
      </w:r>
      <w:r w:rsidR="008360A8" w:rsidRPr="00C80CC7">
        <w:rPr>
          <w:rFonts w:ascii="Arial" w:hAnsi="Arial" w:cs="Arial"/>
          <w:b/>
          <w:bCs/>
          <w:sz w:val="18"/>
          <w:szCs w:val="18"/>
          <w:lang w:val="ru-RU"/>
        </w:rPr>
        <w:t>ю</w:t>
      </w:r>
      <w:r w:rsidRPr="00C80CC7">
        <w:rPr>
          <w:rFonts w:ascii="Arial" w:hAnsi="Arial" w:cs="Arial"/>
          <w:b/>
          <w:bCs/>
          <w:sz w:val="18"/>
          <w:szCs w:val="18"/>
          <w:lang w:val="ru-RU"/>
        </w:rPr>
        <w:t>тся</w:t>
      </w:r>
      <w:r w:rsidR="008360A8" w:rsidRPr="00C80CC7">
        <w:rPr>
          <w:rFonts w:ascii="Arial" w:hAnsi="Arial" w:cs="Arial"/>
          <w:b/>
          <w:bCs/>
          <w:sz w:val="18"/>
          <w:szCs w:val="18"/>
          <w:lang w:val="ru-RU"/>
        </w:rPr>
        <w:t>:</w:t>
      </w:r>
    </w:p>
    <w:p w14:paraId="670CC05D" w14:textId="2674AE40" w:rsidR="00A76CD7" w:rsidRPr="00C80CC7" w:rsidRDefault="008360A8" w:rsidP="00C80CC7">
      <w:pPr>
        <w:pStyle w:val="a7"/>
        <w:numPr>
          <w:ilvl w:val="0"/>
          <w:numId w:val="27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У</w:t>
      </w:r>
      <w:r w:rsidR="00A76CD7" w:rsidRPr="00C80CC7">
        <w:rPr>
          <w:rFonts w:ascii="Arial" w:hAnsi="Arial" w:cs="Arial"/>
          <w:sz w:val="18"/>
          <w:szCs w:val="18"/>
        </w:rPr>
        <w:t>крепление всестороннего взаимовыгодного сотрудничества государств</w:t>
      </w:r>
      <w:r w:rsidR="00A76CD7" w:rsidRPr="00C80CC7">
        <w:rPr>
          <w:rFonts w:ascii="Arial" w:hAnsi="Arial" w:cs="Arial"/>
          <w:sz w:val="18"/>
          <w:szCs w:val="18"/>
          <w:lang w:val="ru-RU"/>
        </w:rPr>
        <w:t xml:space="preserve"> Центральной Азии</w:t>
      </w:r>
      <w:r w:rsidR="00A76CD7" w:rsidRPr="00C80CC7">
        <w:rPr>
          <w:rFonts w:ascii="Arial" w:hAnsi="Arial" w:cs="Arial"/>
          <w:sz w:val="18"/>
          <w:szCs w:val="18"/>
        </w:rPr>
        <w:t xml:space="preserve"> </w:t>
      </w:r>
      <w:r w:rsidR="00A76CD7" w:rsidRPr="00C80CC7">
        <w:rPr>
          <w:rFonts w:ascii="Arial" w:hAnsi="Arial" w:cs="Arial"/>
          <w:sz w:val="18"/>
          <w:szCs w:val="18"/>
          <w:lang w:val="ru-RU"/>
        </w:rPr>
        <w:t xml:space="preserve">по вопросам </w:t>
      </w:r>
      <w:r w:rsidR="00A76CD7" w:rsidRPr="00C80CC7">
        <w:rPr>
          <w:rFonts w:ascii="Arial" w:hAnsi="Arial" w:cs="Arial"/>
          <w:color w:val="000000" w:themeColor="text1"/>
          <w:sz w:val="18"/>
          <w:szCs w:val="18"/>
        </w:rPr>
        <w:t xml:space="preserve">обеспечения готовности к </w:t>
      </w:r>
      <w:r w:rsidR="00A76CD7" w:rsidRPr="00C80CC7">
        <w:rPr>
          <w:rFonts w:ascii="Arial" w:hAnsi="Arial" w:cs="Arial"/>
          <w:sz w:val="18"/>
          <w:szCs w:val="18"/>
        </w:rPr>
        <w:t xml:space="preserve">международному реагированию на чрезвычайные ситуации крупномасштабного характера, </w:t>
      </w:r>
      <w:r w:rsidR="00A76CD7" w:rsidRPr="00C80CC7">
        <w:rPr>
          <w:rFonts w:ascii="Arial" w:hAnsi="Arial" w:cs="Arial"/>
          <w:color w:val="000000" w:themeColor="text1"/>
          <w:sz w:val="18"/>
          <w:szCs w:val="18"/>
        </w:rPr>
        <w:t>проведению восстановительных работ</w:t>
      </w:r>
      <w:r w:rsidR="00A76CD7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, </w:t>
      </w:r>
      <w:r w:rsidR="00A76CD7" w:rsidRPr="00C80CC7">
        <w:rPr>
          <w:rFonts w:ascii="Arial" w:hAnsi="Arial" w:cs="Arial"/>
          <w:color w:val="000000" w:themeColor="text1"/>
          <w:sz w:val="18"/>
          <w:szCs w:val="18"/>
        </w:rPr>
        <w:t xml:space="preserve">на основе </w:t>
      </w:r>
      <w:r w:rsidR="00A76CD7" w:rsidRPr="00C80CC7">
        <w:rPr>
          <w:rFonts w:ascii="Arial" w:hAnsi="Arial" w:cs="Arial"/>
          <w:sz w:val="18"/>
          <w:szCs w:val="18"/>
        </w:rPr>
        <w:t>принципов дружбы, добрососедства, межнационального согласия, доверия и взаимопонимания</w:t>
      </w:r>
      <w:r w:rsidRPr="00C80CC7">
        <w:rPr>
          <w:rFonts w:ascii="Arial" w:hAnsi="Arial" w:cs="Arial"/>
          <w:sz w:val="18"/>
          <w:szCs w:val="18"/>
          <w:lang w:val="ru-RU"/>
        </w:rPr>
        <w:t>;</w:t>
      </w:r>
    </w:p>
    <w:p w14:paraId="30E40A1F" w14:textId="6EF33051" w:rsidR="00AC6D63" w:rsidRPr="00C80CC7" w:rsidRDefault="008360A8" w:rsidP="00C80CC7">
      <w:pPr>
        <w:pStyle w:val="a7"/>
        <w:numPr>
          <w:ilvl w:val="0"/>
          <w:numId w:val="27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С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оздание действенного механизма реагирования и к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</w:rPr>
        <w:t>оординаци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и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</w:rPr>
        <w:t xml:space="preserve"> совместных действий по ликвидации последствий чрезвычайных ситуаций крупномасштабного характера и </w:t>
      </w:r>
      <w:r w:rsidR="00AC6D63" w:rsidRPr="00C80CC7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проведению восстановительных работ, 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</w:rPr>
        <w:t>оказанию международной помощи на основе соблюдения национальных законодательств, межгосударственных соглашений, общепризнанных норм и принципов международного права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, 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</w:rPr>
        <w:t xml:space="preserve">международных стратегических программных документов ООН, </w:t>
      </w:r>
      <w:r w:rsidR="00AC6D63" w:rsidRPr="00C80CC7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</w:rPr>
        <w:t>международной и гуманитарной помощи</w:t>
      </w:r>
      <w:r w:rsidR="00AC6D63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.</w:t>
      </w:r>
    </w:p>
    <w:p w14:paraId="0BC93900" w14:textId="220F300E" w:rsidR="008360A8" w:rsidRPr="00C80CC7" w:rsidRDefault="008360A8" w:rsidP="00C80CC7">
      <w:pPr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bookmarkStart w:id="1" w:name="z24"/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Основн</w:t>
      </w:r>
      <w:proofErr w:type="spellStart"/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ыми</w:t>
      </w:r>
      <w:proofErr w:type="spellEnd"/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задач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ами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РМРЧС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 xml:space="preserve"> являются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:</w:t>
      </w:r>
    </w:p>
    <w:p w14:paraId="419C6F4B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о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существление координации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 xml:space="preserve">и осуществление совместной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деятельности чрезвычайных ведомств государств Центральной Азии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 xml:space="preserve">с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международ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ными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 и неправительственны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ми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 организаци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ями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, други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ми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 заинтересованны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ми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lastRenderedPageBreak/>
        <w:t>сторон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 xml:space="preserve">ами, работающими на региональном и глобальном уровне в области международного реагирования и 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оказани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ky-KG"/>
        </w:rPr>
        <w:t>я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 гуманитарной помощи при возникновении чрезвычайных ситуаций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крупномасштабного характера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; </w:t>
      </w:r>
    </w:p>
    <w:p w14:paraId="2966763A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п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рактическая реализация действующих двусторонних и многосторонних межгосударственных соглашений в области предупреждения и ликвидации чрезвычайных ситуаций с участием стран Центральной Азии, а также международных стратегических программных документов ООН и других международных организаций в части касающейся обеспечения готовности к международному реагированию на чрезвычайные ситуации крупномасштабного характера, проведению восстановительных работ на основе общепризнанных норм и принципов международного права.</w:t>
      </w:r>
    </w:p>
    <w:p w14:paraId="5AD24AB6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о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рганизация функционирования регионального механизма координации, обеспечивающего согласованность действий государств-участников, международных организаций и иных партнеров при оказании международной помощи;</w:t>
      </w:r>
    </w:p>
    <w:p w14:paraId="5089186F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о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беспечение своевременного обмена информацией, прогнозах их развития, масштабах последствий, запросах, потребностях пострадавшего государства и имеющихся возможностях реагирования;</w:t>
      </w:r>
    </w:p>
    <w:p w14:paraId="367B3EE1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с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оздание информационной среды, позволяющей в минимальные сроки получать необходимые данные и сведения в отношении угрозы или возникновения чрезвычайных ситуаций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крупномасштабного характера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, а также ходе ликвидации их последствий;</w:t>
      </w:r>
    </w:p>
    <w:p w14:paraId="31280E70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к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оординация проведения совместной оценки обстановки и потребностей пострадавшего государства для определения приоритетных направлений международного реагирования и оказания гуманитарной помощи;</w:t>
      </w:r>
    </w:p>
    <w:p w14:paraId="68BEAA37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с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одействие в мобилизации, координации и эффективном использовании международной помощи, поисково-спасательных, медицинских, инженерных, логистических и иных специализированных ресурсов, направляемых государствами-участниками и международными партнерами;</w:t>
      </w:r>
    </w:p>
    <w:p w14:paraId="7594DD6A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к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оординация совместных действий по ликвидации последствий чрезвычайных ситуаций крупномасштабного характера и </w:t>
      </w:r>
      <w:r w:rsidRPr="00C80CC7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проведению восстановительных работ,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оказанию международной помощи на основе соблюдения национальных законодательств, межгосударственных соглашений, международных стратегических программных документов ООН, </w:t>
      </w:r>
      <w:r w:rsidRPr="00C80CC7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международной и гуманитарной помощи;</w:t>
      </w:r>
    </w:p>
    <w:p w14:paraId="6AFF18C0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с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одействие упрощению и согласованию процедур пересечения государственной границы, таможенного оформления, ввоза гуманитарной помощи, оборудования, техники и допуска персонала, направляемых для ликвидации последствий чрезвычайных ситуаций;</w:t>
      </w:r>
    </w:p>
    <w:p w14:paraId="576577A8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о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рганизация совместного планирования, подготовки и проведения учений, тренировок и обмена опытом, направленных на повышение готовности государств-участников к совместному международному реагированию;</w:t>
      </w:r>
    </w:p>
    <w:p w14:paraId="6AAC5640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р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азработка и внедрение единых региональных процедур, стандартов, методик и руководящих и иных документов, основанных на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общепризнанных нормах и принципах международного права;</w:t>
      </w:r>
    </w:p>
    <w:p w14:paraId="7075B681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с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одействие развитию и укреплению совместного потенциала государств-участников посредством обмена экспертными знаниями, современными технологиями, инновационными решениями и передовыми практиками реагирования;</w:t>
      </w:r>
      <w:bookmarkStart w:id="2" w:name="z25"/>
      <w:bookmarkStart w:id="3" w:name="z27"/>
      <w:bookmarkEnd w:id="1"/>
    </w:p>
    <w:p w14:paraId="6EE76A39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с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оздание регионального реестра сил и средств государств Сторон с целью экстренного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реагирования на чрезвычайные ситуации крупномасштабного характера;</w:t>
      </w:r>
    </w:p>
    <w:p w14:paraId="3EE2F42F" w14:textId="77777777" w:rsidR="008360A8" w:rsidRPr="00C80CC7" w:rsidRDefault="008360A8" w:rsidP="00C80CC7">
      <w:pPr>
        <w:pStyle w:val="a7"/>
        <w:numPr>
          <w:ilvl w:val="1"/>
          <w:numId w:val="28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Cs/>
          <w:color w:val="000000" w:themeColor="text1"/>
          <w:sz w:val="18"/>
          <w:szCs w:val="18"/>
          <w:lang w:val="ru-RU"/>
        </w:rPr>
        <w:t>р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 xml:space="preserve">еализация иных задач в области предупреждения и ликвидации чрезвычайных ситуаций,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крупномасштабного характера</w:t>
      </w:r>
      <w:r w:rsidRPr="00C80CC7">
        <w:rPr>
          <w:rFonts w:ascii="Arial" w:hAnsi="Arial" w:cs="Arial"/>
          <w:bCs/>
          <w:color w:val="000000" w:themeColor="text1"/>
          <w:sz w:val="18"/>
          <w:szCs w:val="18"/>
        </w:rPr>
        <w:t>, определяемых компетентными органами Сторон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23BE8312" w14:textId="77777777" w:rsidR="008360A8" w:rsidRPr="00C80CC7" w:rsidRDefault="008360A8" w:rsidP="00C80CC7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Компетентными органами, ответственными за реализацию настоящего Соглашения являются чрезвычайные ведомства государств Центральной Азии - уполномоченные государственные органы в области гражданской защиты/обороны, предупреждения и ликвидации чрезвычайных ситуаций. </w:t>
      </w:r>
    </w:p>
    <w:p w14:paraId="5EB714C4" w14:textId="5443689C" w:rsidR="008360A8" w:rsidRPr="00C80CC7" w:rsidRDefault="008360A8" w:rsidP="00C80CC7">
      <w:pPr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В 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 xml:space="preserve">рамках 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РМРЧС 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 xml:space="preserve">предлагается 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созда</w:t>
      </w:r>
      <w:proofErr w:type="spellStart"/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ть</w:t>
      </w:r>
      <w:proofErr w:type="spellEnd"/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нижеследующие органы:</w:t>
      </w:r>
    </w:p>
    <w:p w14:paraId="30A48B21" w14:textId="77777777" w:rsidR="008360A8" w:rsidRPr="00C80CC7" w:rsidRDefault="008360A8" w:rsidP="00C80CC7">
      <w:pPr>
        <w:pStyle w:val="a7"/>
        <w:numPr>
          <w:ilvl w:val="1"/>
          <w:numId w:val="25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t>Совет глав чрезвычайных ведомств государств Центральной Азии (далее - Совет) - руководящий орган управления РМРЧС, в составе глав (первых руководителей) государственных органов, уполномоченных в области гражданской защиты/обороны, предупреждения и ликвидации чрезвычайных ситуаций государств участников настоящего Соглашения</w:t>
      </w:r>
      <w:bookmarkStart w:id="4" w:name="_Hlk233726471"/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;</w:t>
      </w:r>
    </w:p>
    <w:p w14:paraId="337A485B" w14:textId="77777777" w:rsidR="008360A8" w:rsidRPr="00C80CC7" w:rsidRDefault="008360A8" w:rsidP="00C80CC7">
      <w:pPr>
        <w:pStyle w:val="a7"/>
        <w:numPr>
          <w:ilvl w:val="1"/>
          <w:numId w:val="25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lastRenderedPageBreak/>
        <w:t>Постоянно действующий межгосударственный координационный орган</w:t>
      </w:r>
      <w:bookmarkEnd w:id="4"/>
      <w:r w:rsidRPr="00C80CC7">
        <w:rPr>
          <w:rFonts w:ascii="Arial" w:hAnsi="Arial" w:cs="Arial"/>
          <w:color w:val="000000" w:themeColor="text1"/>
          <w:sz w:val="18"/>
          <w:szCs w:val="18"/>
        </w:rPr>
        <w:t>,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для оказания содействия в организации, проведении и координации согласованных совместных мероприятий в области предупреждения и ликвидации чрезвычайных ситуаций крупномасштабного и трансграничного характера, международного реагирования и оказания гуманитарной помощи, создаваемый на базе действующего </w:t>
      </w:r>
      <w:bookmarkStart w:id="5" w:name="_Hlk233726429"/>
      <w:r w:rsidRPr="00C80CC7">
        <w:rPr>
          <w:rFonts w:ascii="Arial" w:hAnsi="Arial" w:cs="Arial"/>
          <w:color w:val="000000" w:themeColor="text1"/>
          <w:sz w:val="18"/>
          <w:szCs w:val="18"/>
        </w:rPr>
        <w:t>Центра по чрезвычайным ситуациям и снижению риска стихийных бедствий</w:t>
      </w:r>
      <w:bookmarkEnd w:id="5"/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C80CC7">
        <w:rPr>
          <w:rFonts w:ascii="Arial" w:hAnsi="Arial" w:cs="Arial"/>
          <w:i/>
          <w:iCs/>
          <w:color w:val="000000" w:themeColor="text1"/>
          <w:sz w:val="18"/>
          <w:szCs w:val="18"/>
        </w:rPr>
        <w:t>(далее – Центр)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, путем присоединения других государств к Соглашению между Правительством Республики Казахстан и Правительством Кыргызской Республики о создании Центра по чрезвычайным ситуациям и снижению риска стихийных бедствий, от 17 мая 2013 года, г. Алматы.</w:t>
      </w:r>
    </w:p>
    <w:p w14:paraId="75369CF4" w14:textId="77777777" w:rsidR="008360A8" w:rsidRPr="00C80CC7" w:rsidRDefault="008360A8" w:rsidP="00C80CC7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Основными режимами деятельности РМРЧС являются: </w:t>
      </w:r>
    </w:p>
    <w:p w14:paraId="4B302AEF" w14:textId="77777777" w:rsidR="008360A8" w:rsidRPr="00C80CC7" w:rsidRDefault="008360A8" w:rsidP="00C80CC7">
      <w:pPr>
        <w:pStyle w:val="a7"/>
        <w:numPr>
          <w:ilvl w:val="1"/>
          <w:numId w:val="26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t>Режим повседневной деятельности.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При отсутствии чрезвычайных ситуаций крупномасштабного характера Стороны, Совет и Центр осуществляют свою деятельность в режиме повседневной деятельности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;</w:t>
      </w:r>
    </w:p>
    <w:p w14:paraId="11EBFB0D" w14:textId="77777777" w:rsidR="008360A8" w:rsidRPr="00C80CC7" w:rsidRDefault="008360A8" w:rsidP="00C80CC7">
      <w:pPr>
        <w:pStyle w:val="a7"/>
        <w:numPr>
          <w:ilvl w:val="1"/>
          <w:numId w:val="26"/>
        </w:numPr>
        <w:tabs>
          <w:tab w:val="left" w:pos="993"/>
        </w:tabs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80CC7">
        <w:rPr>
          <w:rFonts w:ascii="Arial" w:hAnsi="Arial" w:cs="Arial"/>
          <w:color w:val="000000" w:themeColor="text1"/>
          <w:sz w:val="18"/>
          <w:szCs w:val="18"/>
        </w:rPr>
        <w:t>Режим международного реагирования на чрезвычайные ситуации крупномасштабного характера.</w:t>
      </w:r>
      <w:r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>При возникновении чрезвычайной ситуации крупномасштабного характера, которая не может быть ликвидирована силами и средствами одной страны, Стороны, Совет и Центр приступают к осуществлению своей деятельности в режиме международного реагирования на чрезвычайные ситуации крупномасштабного характера и ликвидации их последствий, в соответствии с возложенными на них функциями и полномочиями.</w:t>
      </w:r>
    </w:p>
    <w:bookmarkEnd w:id="2"/>
    <w:bookmarkEnd w:id="3"/>
    <w:p w14:paraId="250AEE9A" w14:textId="77777777" w:rsidR="008360A8" w:rsidRPr="00C80CC7" w:rsidRDefault="008360A8" w:rsidP="00C80CC7">
      <w:pPr>
        <w:pStyle w:val="a7"/>
        <w:spacing w:before="240" w:after="240" w:line="240" w:lineRule="auto"/>
        <w:ind w:left="0"/>
        <w:contextualSpacing w:val="0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 xml:space="preserve">Предлагаемая структура 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РМРЧС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:</w:t>
      </w:r>
    </w:p>
    <w:p w14:paraId="2F704B5C" w14:textId="1955BD67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both"/>
        <w:rPr>
          <w:rFonts w:ascii="Arial" w:hAnsi="Arial" w:cs="Arial"/>
          <w:b/>
          <w:bCs/>
          <w:color w:val="000000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noProof/>
          <w:color w:val="0070C0"/>
          <w:sz w:val="18"/>
          <w:szCs w:val="18"/>
          <w:lang w:val="ru-RU"/>
        </w:rPr>
        <w:drawing>
          <wp:anchor distT="0" distB="0" distL="114300" distR="114300" simplePos="0" relativeHeight="251663360" behindDoc="0" locked="0" layoutInCell="1" allowOverlap="1" wp14:anchorId="60793891" wp14:editId="7D3DDE7E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6083300" cy="4039235"/>
            <wp:effectExtent l="19050" t="19050" r="12700" b="18415"/>
            <wp:wrapNone/>
            <wp:docPr id="11918202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202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4039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7D1DB" w14:textId="0A1147CD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both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010A7257" w14:textId="06267AF6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08D1146E" w14:textId="10A4B238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58097980" w14:textId="77777777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7E86FD64" w14:textId="77777777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1BB3EC34" w14:textId="77777777" w:rsidR="008360A8" w:rsidRPr="00C80CC7" w:rsidRDefault="008360A8" w:rsidP="008360A8">
      <w:pPr>
        <w:pStyle w:val="a7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color w:val="0070C0"/>
          <w:sz w:val="18"/>
          <w:szCs w:val="18"/>
          <w:lang w:val="ru-RU"/>
        </w:rPr>
      </w:pPr>
    </w:p>
    <w:p w14:paraId="1558D3FC" w14:textId="77777777" w:rsidR="008360A8" w:rsidRPr="00C80CC7" w:rsidRDefault="008360A8" w:rsidP="0037181E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  <w:lang w:val="ru-RU"/>
        </w:rPr>
      </w:pPr>
    </w:p>
    <w:p w14:paraId="1EE72BD3" w14:textId="77777777" w:rsidR="00EC7D9B" w:rsidRPr="00C80CC7" w:rsidRDefault="00EC7D9B" w:rsidP="0037181E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</w:pPr>
    </w:p>
    <w:p w14:paraId="15ADA197" w14:textId="77777777" w:rsidR="00EC7D9B" w:rsidRPr="00C80CC7" w:rsidRDefault="00EC7D9B" w:rsidP="0037181E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</w:pPr>
    </w:p>
    <w:p w14:paraId="08F0C30E" w14:textId="77777777" w:rsidR="00EC7D9B" w:rsidRPr="00C80CC7" w:rsidRDefault="00EC7D9B" w:rsidP="0037181E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</w:pPr>
    </w:p>
    <w:p w14:paraId="0DDE8B82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2487A73A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0CBD1D56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028B53C7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1489B646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7C3F2929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0EE663C2" w14:textId="77777777" w:rsidR="008360A8" w:rsidRPr="00C80CC7" w:rsidRDefault="008360A8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</w:p>
    <w:p w14:paraId="1052B735" w14:textId="55091D0E" w:rsidR="00AA47B0" w:rsidRPr="00C80CC7" w:rsidRDefault="00EC7D9B" w:rsidP="00EC7D9B">
      <w:pPr>
        <w:tabs>
          <w:tab w:val="left" w:pos="993"/>
        </w:tabs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  <w:t>Понятия – Определения:</w:t>
      </w:r>
    </w:p>
    <w:p w14:paraId="197F9AC5" w14:textId="3081FB1C" w:rsidR="00EC7D9B" w:rsidRPr="00C80CC7" w:rsidRDefault="00EC7D9B" w:rsidP="00EC7D9B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  <w:lang w:val="ru-RU"/>
        </w:rPr>
        <w:t>«</w:t>
      </w:r>
      <w:r w:rsidRPr="00C80CC7">
        <w:rPr>
          <w:rFonts w:ascii="Arial" w:hAnsi="Arial" w:cs="Arial"/>
          <w:b/>
          <w:bCs/>
          <w:sz w:val="18"/>
          <w:szCs w:val="18"/>
        </w:rPr>
        <w:t>Ликвидация чрезвычайных ситуаций</w:t>
      </w:r>
      <w:r w:rsidRPr="00C80CC7">
        <w:rPr>
          <w:rFonts w:ascii="Arial" w:hAnsi="Arial" w:cs="Arial"/>
          <w:b/>
          <w:bCs/>
          <w:sz w:val="18"/>
          <w:szCs w:val="18"/>
          <w:lang w:val="ru-RU"/>
        </w:rPr>
        <w:t>;</w:t>
      </w:r>
    </w:p>
    <w:p w14:paraId="4F612DE4" w14:textId="77777777" w:rsidR="00EC7D9B" w:rsidRPr="00C80CC7" w:rsidRDefault="00EC7D9B" w:rsidP="00EC7D9B">
      <w:pPr>
        <w:spacing w:after="0" w:line="240" w:lineRule="auto"/>
        <w:jc w:val="both"/>
        <w:rPr>
          <w:rFonts w:ascii="Arial" w:hAnsi="Arial" w:cs="Arial"/>
          <w:sz w:val="18"/>
          <w:szCs w:val="18"/>
          <w:lang w:val="ru-RU"/>
        </w:rPr>
      </w:pPr>
    </w:p>
    <w:p w14:paraId="5E2A51C1" w14:textId="36695217" w:rsidR="00EC7D9B" w:rsidRPr="00C80CC7" w:rsidRDefault="00EC7D9B" w:rsidP="00EC7D9B">
      <w:pPr>
        <w:pStyle w:val="a7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п</w:t>
      </w:r>
      <w:r w:rsidRPr="00C80CC7">
        <w:rPr>
          <w:rFonts w:ascii="Arial" w:hAnsi="Arial" w:cs="Arial"/>
          <w:sz w:val="18"/>
          <w:szCs w:val="18"/>
        </w:rPr>
        <w:t>роведение аварийно-спасательных и неотложных работ</w:t>
      </w:r>
      <w:r w:rsidRPr="00C80CC7">
        <w:rPr>
          <w:rFonts w:ascii="Arial" w:hAnsi="Arial" w:cs="Arial"/>
          <w:sz w:val="18"/>
          <w:szCs w:val="18"/>
          <w:lang w:val="ru-RU"/>
        </w:rPr>
        <w:t>;</w:t>
      </w:r>
    </w:p>
    <w:p w14:paraId="188F2F5C" w14:textId="77777777" w:rsidR="00EC7D9B" w:rsidRPr="00C80CC7" w:rsidRDefault="00EC7D9B" w:rsidP="00EC7D9B">
      <w:p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</w:p>
    <w:p w14:paraId="48189285" w14:textId="03B14BC5" w:rsidR="00EC7D9B" w:rsidRPr="00C80CC7" w:rsidRDefault="00EC7D9B" w:rsidP="00EC7D9B">
      <w:pPr>
        <w:pStyle w:val="a7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л</w:t>
      </w:r>
      <w:r w:rsidRPr="00C80CC7">
        <w:rPr>
          <w:rFonts w:ascii="Arial" w:hAnsi="Arial" w:cs="Arial"/>
          <w:sz w:val="18"/>
          <w:szCs w:val="18"/>
        </w:rPr>
        <w:t>окализация и прекращение действия факторов, вызвавших чрезвычайную ситуацию, аварийно-спасательные и другие неотложные работы, проводимые при возникновении чрезвычайных ситуаций и направленные на спасение жизни, и сохранение здоровья людей, снижение размеров ущерба</w:t>
      </w:r>
      <w:r w:rsidRPr="00C80CC7">
        <w:rPr>
          <w:rFonts w:ascii="Arial" w:hAnsi="Arial" w:cs="Arial"/>
          <w:sz w:val="18"/>
          <w:szCs w:val="18"/>
          <w:lang w:val="ru-RU"/>
        </w:rPr>
        <w:t>;</w:t>
      </w:r>
    </w:p>
    <w:p w14:paraId="71B9D7B3" w14:textId="77777777" w:rsidR="00EC7D9B" w:rsidRPr="00C80CC7" w:rsidRDefault="00EC7D9B" w:rsidP="00EC7D9B">
      <w:p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</w:p>
    <w:p w14:paraId="0194D0A3" w14:textId="7EFAC950" w:rsidR="00EC7D9B" w:rsidRPr="00C80CC7" w:rsidRDefault="00EC7D9B" w:rsidP="00EC7D9B">
      <w:pPr>
        <w:pStyle w:val="a7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а</w:t>
      </w:r>
      <w:r w:rsidRPr="00C80CC7">
        <w:rPr>
          <w:rFonts w:ascii="Arial" w:hAnsi="Arial" w:cs="Arial"/>
          <w:sz w:val="18"/>
          <w:szCs w:val="18"/>
        </w:rPr>
        <w:t>варийно-спасательные и другие неотложные работы, проводимые при возникновении ЧС и направленные на спасение жизни и сохранение здоровья людей, снижение размеров и ущерба окружающей природной среде и материальных потерь, а также на локализацию зон ЧС, прекращения действия характерных для них опасных факторов</w:t>
      </w:r>
      <w:r w:rsidRPr="00C80CC7">
        <w:rPr>
          <w:rFonts w:ascii="Arial" w:hAnsi="Arial" w:cs="Arial"/>
          <w:sz w:val="18"/>
          <w:szCs w:val="18"/>
          <w:lang w:val="ru-RU"/>
        </w:rPr>
        <w:t>;</w:t>
      </w:r>
    </w:p>
    <w:p w14:paraId="4514B230" w14:textId="77777777" w:rsidR="00EC7D9B" w:rsidRPr="00C80CC7" w:rsidRDefault="00EC7D9B" w:rsidP="00EC7D9B">
      <w:p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</w:p>
    <w:p w14:paraId="4604C563" w14:textId="64635311" w:rsidR="00EC7D9B" w:rsidRPr="00C80CC7" w:rsidRDefault="00EC7D9B" w:rsidP="00EC7D9B">
      <w:pPr>
        <w:pStyle w:val="a7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а</w:t>
      </w:r>
      <w:r w:rsidRPr="00C80CC7">
        <w:rPr>
          <w:rFonts w:ascii="Arial" w:hAnsi="Arial" w:cs="Arial"/>
          <w:sz w:val="18"/>
          <w:szCs w:val="18"/>
        </w:rPr>
        <w:t>варийно-спасательные и другие неотложные работы, проводимые при возникновении ЧС, направленные на спасение жизни людей, локализацию ЧС и характерных для них опасных факторов, уменьшение ущерба окружающей природной среде и материальных потерь; потенциально опасные объекты промышленные предприятия, базы хранения и другие объекты, возникновение аварии на которых угрожает жизни и деятельности работающего персонала, а также населения, проживающего вблизи таких объектов</w:t>
      </w:r>
      <w:r w:rsidRPr="00C80CC7">
        <w:rPr>
          <w:rFonts w:ascii="Arial" w:hAnsi="Arial" w:cs="Arial"/>
          <w:sz w:val="18"/>
          <w:szCs w:val="18"/>
          <w:lang w:val="ru-RU"/>
        </w:rPr>
        <w:t>;</w:t>
      </w:r>
    </w:p>
    <w:p w14:paraId="40154620" w14:textId="77777777" w:rsidR="00EC7D9B" w:rsidRPr="00C80CC7" w:rsidRDefault="00EC7D9B" w:rsidP="00EC7D9B">
      <w:p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</w:p>
    <w:p w14:paraId="0B300754" w14:textId="58E682C3" w:rsidR="00EC7D9B" w:rsidRPr="00C80CC7" w:rsidRDefault="00EC7D9B" w:rsidP="00EC7D9B">
      <w:pPr>
        <w:pStyle w:val="a7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sz w:val="18"/>
          <w:szCs w:val="18"/>
          <w:lang w:val="ru-RU"/>
        </w:rPr>
        <w:t>к</w:t>
      </w:r>
      <w:r w:rsidRPr="00C80CC7">
        <w:rPr>
          <w:rFonts w:ascii="Arial" w:hAnsi="Arial" w:cs="Arial"/>
          <w:sz w:val="18"/>
          <w:szCs w:val="18"/>
        </w:rPr>
        <w:t>омплекс спасательных и неотложных работ, проводимых при возникновении ЧС и направленных на спасение жизни и сохранение здоровья людей, снижение размеров вреда окружающей природной среде и материальных потерь, а также на локализацию зон ЧС и прекращение действия опасных факторов</w:t>
      </w:r>
      <w:r w:rsidRPr="00C80CC7">
        <w:rPr>
          <w:rFonts w:ascii="Arial" w:hAnsi="Arial" w:cs="Arial"/>
          <w:sz w:val="18"/>
          <w:szCs w:val="18"/>
          <w:lang w:val="ru-RU"/>
        </w:rPr>
        <w:t>.</w:t>
      </w:r>
    </w:p>
    <w:p w14:paraId="305F48E7" w14:textId="4D0AE435" w:rsidR="00EC7D9B" w:rsidRPr="00C80CC7" w:rsidRDefault="00EC7D9B" w:rsidP="00EC7D9B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</w:rPr>
        <w:t>«</w:t>
      </w:r>
      <w:r w:rsidRPr="00C80CC7">
        <w:rPr>
          <w:rFonts w:ascii="Arial" w:hAnsi="Arial" w:cs="Arial"/>
          <w:b/>
          <w:bCs/>
          <w:sz w:val="18"/>
          <w:szCs w:val="18"/>
          <w:lang w:val="ru-RU"/>
        </w:rPr>
        <w:t>Л</w:t>
      </w:r>
      <w:r w:rsidRPr="00C80CC7">
        <w:rPr>
          <w:rFonts w:ascii="Arial" w:hAnsi="Arial" w:cs="Arial"/>
          <w:b/>
          <w:bCs/>
          <w:sz w:val="18"/>
          <w:szCs w:val="18"/>
        </w:rPr>
        <w:t>иквидация последствий чрезвычайных ситуаций»</w:t>
      </w:r>
      <w:r w:rsidRPr="00C80CC7">
        <w:rPr>
          <w:rFonts w:ascii="Arial" w:hAnsi="Arial" w:cs="Arial"/>
          <w:sz w:val="18"/>
          <w:szCs w:val="18"/>
        </w:rPr>
        <w:t xml:space="preserve"> - мероприятия, проводимые по восстановлению инженерной инфраструктуры, жилья, окружающей среды, оказанию социально-реабилитационной помощи населению, возмещение вреда (ущерба), причиненного физическим и юридическим лицам вследствие чрезвычайных ситуаций крупномасштабного характера</w:t>
      </w:r>
      <w:r w:rsidRPr="00C80CC7">
        <w:rPr>
          <w:rFonts w:ascii="Arial" w:hAnsi="Arial" w:cs="Arial"/>
          <w:sz w:val="18"/>
          <w:szCs w:val="18"/>
          <w:lang w:val="ru-RU"/>
        </w:rPr>
        <w:t>.</w:t>
      </w:r>
    </w:p>
    <w:p w14:paraId="000B5172" w14:textId="2C08A8BD" w:rsidR="00AA47B0" w:rsidRPr="00C80CC7" w:rsidRDefault="00AA47B0" w:rsidP="00EC7D9B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«</w:t>
      </w:r>
      <w:r w:rsidR="00BC6199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М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еханизм международного реагирования»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- комплекс взаимосвязанных международно-правовых, институциональных и организационных механизмов, обеспечивающих своевременную координацию действий государств и международных организаций по предупреждению, локализации и устранению последствий международных кризисов, конфликтов, чрезвычайных ситуаций и иных глобальных вызовов</w:t>
      </w:r>
      <w:r w:rsidR="00EC7D9B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.</w:t>
      </w:r>
    </w:p>
    <w:p w14:paraId="4D402029" w14:textId="633E12C8" w:rsidR="00AA47B0" w:rsidRPr="00C80CC7" w:rsidRDefault="00AA47B0" w:rsidP="00EC7D9B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«</w:t>
      </w:r>
      <w:r w:rsidR="00BC6199" w:rsidRPr="00C80CC7">
        <w:rPr>
          <w:rFonts w:ascii="Arial" w:hAnsi="Arial" w:cs="Arial"/>
          <w:b/>
          <w:bCs/>
          <w:color w:val="000000" w:themeColor="text1"/>
          <w:sz w:val="18"/>
          <w:szCs w:val="18"/>
          <w:lang w:val="ru-RU"/>
        </w:rPr>
        <w:t>М</w:t>
      </w:r>
      <w:r w:rsidRPr="00C80CC7">
        <w:rPr>
          <w:rFonts w:ascii="Arial" w:hAnsi="Arial" w:cs="Arial"/>
          <w:b/>
          <w:bCs/>
          <w:color w:val="000000" w:themeColor="text1"/>
          <w:sz w:val="18"/>
          <w:szCs w:val="18"/>
        </w:rPr>
        <w:t>еждународное реагирование»</w:t>
      </w:r>
      <w:r w:rsidRPr="00C80CC7">
        <w:rPr>
          <w:rFonts w:ascii="Arial" w:hAnsi="Arial" w:cs="Arial"/>
          <w:color w:val="000000" w:themeColor="text1"/>
          <w:sz w:val="18"/>
          <w:szCs w:val="18"/>
        </w:rPr>
        <w:t xml:space="preserve"> — это совокупность мер, систем, принципов, процедур и инструментов, с помощью которых государства, международные организации и другие субъекты международного права координируют и осуществляют совместные действия в ответ на чрезвычайные ситуации крупномасштабного и трансграничного характера, которые не могут быть ликвидированы силами и средствами одной из Сторон</w:t>
      </w:r>
      <w:r w:rsidR="00EC7D9B" w:rsidRPr="00C80CC7">
        <w:rPr>
          <w:rFonts w:ascii="Arial" w:hAnsi="Arial" w:cs="Arial"/>
          <w:color w:val="000000" w:themeColor="text1"/>
          <w:sz w:val="18"/>
          <w:szCs w:val="18"/>
          <w:lang w:val="ru-RU"/>
        </w:rPr>
        <w:t>.</w:t>
      </w:r>
    </w:p>
    <w:p w14:paraId="301EA302" w14:textId="172FE98C" w:rsidR="00AA47B0" w:rsidRPr="00C80CC7" w:rsidRDefault="00AA47B0" w:rsidP="0069520C">
      <w:pPr>
        <w:spacing w:before="240" w:after="240" w:line="240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sz w:val="18"/>
          <w:szCs w:val="18"/>
        </w:rPr>
        <w:t>«</w:t>
      </w:r>
      <w:r w:rsidR="00BC6199" w:rsidRPr="00C80CC7">
        <w:rPr>
          <w:rFonts w:ascii="Arial" w:hAnsi="Arial" w:cs="Arial"/>
          <w:b/>
          <w:bCs/>
          <w:sz w:val="18"/>
          <w:szCs w:val="18"/>
          <w:lang w:val="ru-RU"/>
        </w:rPr>
        <w:t>Ч</w:t>
      </w:r>
      <w:r w:rsidRPr="00C80CC7">
        <w:rPr>
          <w:rFonts w:ascii="Arial" w:hAnsi="Arial" w:cs="Arial"/>
          <w:b/>
          <w:bCs/>
          <w:sz w:val="18"/>
          <w:szCs w:val="18"/>
        </w:rPr>
        <w:t>резвычайная ситуация крупномасштабного характера»</w:t>
      </w:r>
      <w:r w:rsidRPr="00C80CC7">
        <w:rPr>
          <w:rFonts w:ascii="Arial" w:hAnsi="Arial" w:cs="Arial"/>
          <w:sz w:val="18"/>
          <w:szCs w:val="18"/>
        </w:rPr>
        <w:t xml:space="preserve"> - чрезвычайная ситуация, масштабы и последствия которой затрагивают значительную территорию, сопровождается значительным количеством пострадавших, существенным материальным ущербом и превышают национальные возможности реагирования пострадавшего государства;</w:t>
      </w:r>
    </w:p>
    <w:p w14:paraId="630CB6B6" w14:textId="02282294" w:rsidR="00AA47B0" w:rsidRPr="00C80CC7" w:rsidRDefault="00AA47B0" w:rsidP="0069520C">
      <w:pPr>
        <w:pStyle w:val="a7"/>
        <w:spacing w:before="240" w:after="240" w:line="240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b/>
          <w:bCs/>
          <w:sz w:val="18"/>
          <w:szCs w:val="18"/>
        </w:rPr>
        <w:t>«</w:t>
      </w:r>
      <w:r w:rsidR="00EC7D9B" w:rsidRPr="00C80CC7">
        <w:rPr>
          <w:rFonts w:ascii="Arial" w:hAnsi="Arial" w:cs="Arial"/>
          <w:b/>
          <w:bCs/>
          <w:sz w:val="18"/>
          <w:szCs w:val="18"/>
          <w:lang w:val="ru-RU"/>
        </w:rPr>
        <w:t>Г</w:t>
      </w:r>
      <w:r w:rsidRPr="00C80CC7">
        <w:rPr>
          <w:rFonts w:ascii="Arial" w:hAnsi="Arial" w:cs="Arial"/>
          <w:b/>
          <w:bCs/>
          <w:sz w:val="18"/>
          <w:szCs w:val="18"/>
        </w:rPr>
        <w:t>уманитарная помощь»</w:t>
      </w:r>
      <w:r w:rsidRPr="00C80CC7">
        <w:rPr>
          <w:rFonts w:ascii="Arial" w:hAnsi="Arial" w:cs="Arial"/>
          <w:sz w:val="18"/>
          <w:szCs w:val="18"/>
        </w:rPr>
        <w:t xml:space="preserve"> - безвозмездно передаваемые зарубежными государствами и гуманитарными организациями материальные и финансовые средства, продовольствие, медикаменты, товары народного потребления, не предназначенные для извлечения коммерческой выгоды как отправителем, так и получателем, и направляемые для улучшения условий жизни и быта населения;</w:t>
      </w:r>
    </w:p>
    <w:p w14:paraId="79CA58ED" w14:textId="56821727" w:rsidR="00AA47B0" w:rsidRPr="00C80CC7" w:rsidRDefault="00AA47B0" w:rsidP="0069520C">
      <w:pPr>
        <w:pStyle w:val="a7"/>
        <w:spacing w:before="240" w:after="240" w:line="240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b/>
          <w:bCs/>
          <w:sz w:val="18"/>
          <w:szCs w:val="18"/>
        </w:rPr>
        <w:t>«</w:t>
      </w:r>
      <w:r w:rsidR="00EC7D9B" w:rsidRPr="00C80CC7">
        <w:rPr>
          <w:rFonts w:ascii="Arial" w:hAnsi="Arial" w:cs="Arial"/>
          <w:b/>
          <w:bCs/>
          <w:sz w:val="18"/>
          <w:szCs w:val="18"/>
          <w:lang w:val="ru-RU"/>
        </w:rPr>
        <w:t>Г</w:t>
      </w:r>
      <w:r w:rsidRPr="00C80CC7">
        <w:rPr>
          <w:rFonts w:ascii="Arial" w:hAnsi="Arial" w:cs="Arial"/>
          <w:b/>
          <w:bCs/>
          <w:sz w:val="18"/>
          <w:szCs w:val="18"/>
        </w:rPr>
        <w:t>уманитарные организации, оказывающие помощь»</w:t>
      </w:r>
      <w:r w:rsidRPr="00C80CC7">
        <w:rPr>
          <w:rFonts w:ascii="Arial" w:hAnsi="Arial" w:cs="Arial"/>
          <w:sz w:val="18"/>
          <w:szCs w:val="18"/>
        </w:rPr>
        <w:t xml:space="preserve"> - зарубежные, региональные, межправительственные или международные некоммерческие юридические лица, чья мандатная деятельность направлена на оказание гуманитарной помощи;</w:t>
      </w:r>
    </w:p>
    <w:p w14:paraId="01317DF7" w14:textId="1777ABF5" w:rsidR="00B33209" w:rsidRPr="00C80CC7" w:rsidRDefault="00B33209" w:rsidP="0069520C">
      <w:pPr>
        <w:spacing w:before="240" w:after="240" w:line="240" w:lineRule="auto"/>
        <w:jc w:val="both"/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</w:pPr>
      <w:r w:rsidRPr="00C80CC7"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  <w:t xml:space="preserve">Справочная информация: </w:t>
      </w:r>
      <w:r w:rsidRPr="00C80CC7">
        <w:rPr>
          <w:rFonts w:ascii="Arial" w:hAnsi="Arial" w:cs="Arial"/>
          <w:b/>
          <w:bCs/>
          <w:caps/>
          <w:color w:val="0070C0"/>
          <w:sz w:val="18"/>
          <w:szCs w:val="18"/>
        </w:rPr>
        <w:t>Как ООН реагирует на кризисы</w:t>
      </w:r>
      <w:r w:rsidRPr="00C80CC7">
        <w:rPr>
          <w:rFonts w:ascii="Arial" w:hAnsi="Arial" w:cs="Arial"/>
          <w:b/>
          <w:bCs/>
          <w:caps/>
          <w:color w:val="0070C0"/>
          <w:sz w:val="18"/>
          <w:szCs w:val="18"/>
          <w:lang w:val="ru-RU"/>
        </w:rPr>
        <w:t>:</w:t>
      </w:r>
    </w:p>
    <w:p w14:paraId="62BA16FD" w14:textId="6389453E" w:rsidR="00B33209" w:rsidRPr="00C80CC7" w:rsidRDefault="00CB2437" w:rsidP="0069520C">
      <w:pPr>
        <w:spacing w:before="240" w:after="240" w:line="240" w:lineRule="auto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sz w:val="18"/>
          <w:szCs w:val="18"/>
          <w:lang w:val="ru-RU"/>
        </w:rPr>
        <w:t>ООН</w:t>
      </w:r>
      <w:r w:rsidR="00B33209" w:rsidRPr="00C80CC7">
        <w:rPr>
          <w:rFonts w:ascii="Arial" w:hAnsi="Arial" w:cs="Arial"/>
          <w:sz w:val="18"/>
          <w:szCs w:val="18"/>
        </w:rPr>
        <w:t xml:space="preserve"> обладает мандатом на координацию гуманитарной помощи населению, пострадавшему от конфликтов и стихийных бедствий. Международное сообщество полагается на ООН для координации гуманитарной помощи в чрезвычайных ситуациях, вызванных природными и техногенными катастрофами, особенно в ситуациях, которые превышают возможности национальных властей по реагированию. </w:t>
      </w:r>
    </w:p>
    <w:p w14:paraId="58752266" w14:textId="77777777" w:rsidR="00B33209" w:rsidRPr="00C80CC7" w:rsidRDefault="00B33209" w:rsidP="0069520C">
      <w:pPr>
        <w:spacing w:before="240" w:after="240" w:line="240" w:lineRule="auto"/>
        <w:jc w:val="both"/>
        <w:rPr>
          <w:rFonts w:ascii="Arial" w:hAnsi="Arial" w:cs="Arial"/>
          <w:sz w:val="18"/>
          <w:szCs w:val="18"/>
        </w:rPr>
      </w:pPr>
      <w:r w:rsidRPr="00C80CC7">
        <w:rPr>
          <w:rFonts w:ascii="Arial" w:hAnsi="Arial" w:cs="Arial"/>
          <w:b/>
          <w:bCs/>
          <w:sz w:val="18"/>
          <w:szCs w:val="18"/>
        </w:rPr>
        <w:t>Межучрежденческий постоянный комитет (МПК)</w:t>
      </w:r>
    </w:p>
    <w:p w14:paraId="20B587E9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69520C">
        <w:rPr>
          <w:rFonts w:ascii="Arial" w:hAnsi="Arial" w:cs="Arial"/>
          <w:color w:val="000000" w:themeColor="text1"/>
          <w:sz w:val="18"/>
          <w:szCs w:val="18"/>
        </w:rPr>
        <w:t>Учрежденный Генеральной Ассамблеей в соответствии с </w:t>
      </w:r>
      <w:hyperlink r:id="rId10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резолюцией 46/182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 в 1991 году, </w:t>
      </w:r>
      <w:hyperlink r:id="rId11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Межучрежденческий постоянный комитет (МПК)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 является старейшим форумом высшего уровня по координации гуманитарной деятельности системы ООН. В него входят руководители </w:t>
      </w:r>
      <w:hyperlink r:id="rId12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19 учреждений ООН и других организаций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, которые совместно разрабатывают политику, определяют приоритетные действия и собирают ресурсы на случай кризисов.</w:t>
      </w:r>
    </w:p>
    <w:p w14:paraId="6F2BBBDA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  <w:lang w:val="ru-RU"/>
        </w:rPr>
      </w:pPr>
      <w:r w:rsidRPr="0069520C">
        <w:rPr>
          <w:rFonts w:ascii="Arial" w:hAnsi="Arial" w:cs="Arial"/>
          <w:color w:val="000000" w:themeColor="text1"/>
          <w:sz w:val="18"/>
          <w:szCs w:val="18"/>
        </w:rPr>
        <w:t>Комитет возглавляет </w:t>
      </w:r>
      <w:hyperlink r:id="rId13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Координатор чрезвычайной помощи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. Он проводит регулярные заседания для обеспечения быстрого и эффективного реагирования и выносит важные вопросы на рассмотрение Генерального секретаря и Совета Безопасности. При поддержке экспертных групп Комитет фокусируется на едином подходе к оказанию гуманитарной помощи.</w:t>
      </w:r>
    </w:p>
    <w:p w14:paraId="36BABC73" w14:textId="77777777" w:rsidR="0069520C" w:rsidRPr="0069520C" w:rsidRDefault="0069520C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hyperlink r:id="rId14" w:history="1">
        <w:r w:rsidRPr="0069520C">
          <w:rPr>
            <w:rStyle w:val="ad"/>
            <w:rFonts w:ascii="Arial" w:hAnsi="Arial" w:cs="Arial"/>
            <w:b/>
            <w:bCs/>
            <w:color w:val="000000" w:themeColor="text1"/>
            <w:sz w:val="18"/>
            <w:szCs w:val="18"/>
            <w:u w:val="none"/>
          </w:rPr>
          <w:t>Центральный фонд реагирования на чрезвычайные ситуации (СЕРФ)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  <w:lang w:val="ru-RU"/>
        </w:rPr>
        <w:t xml:space="preserve"> - </w:t>
      </w:r>
      <w:r w:rsidRPr="0069520C">
        <w:rPr>
          <w:rFonts w:ascii="Arial" w:hAnsi="Arial" w:cs="Arial"/>
          <w:color w:val="000000" w:themeColor="text1"/>
          <w:sz w:val="18"/>
          <w:szCs w:val="18"/>
        </w:rPr>
        <w:t>обеспечивает быстрое финансирование кризисного реагирования по всему миру, ускоряя оказание помощи при стихийных бедствиях, конфликтах и чрезвычайных ситуациях, не получающих должного внимания. Фонд может оказать помощь в течение нескольких часов после бедствия.</w:t>
      </w:r>
    </w:p>
    <w:p w14:paraId="7BD27B99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69520C">
        <w:rPr>
          <w:rFonts w:ascii="Arial" w:hAnsi="Arial" w:cs="Arial"/>
          <w:b/>
          <w:bCs/>
          <w:color w:val="000000" w:themeColor="text1"/>
          <w:sz w:val="18"/>
          <w:szCs w:val="18"/>
        </w:rPr>
        <w:t>Управление по координации гуманитарных вопросов (УКГВ)</w:t>
      </w:r>
    </w:p>
    <w:p w14:paraId="54DCA1E1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hyperlink r:id="rId15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Управление по координации гуманитарных вопросов (УКГВ)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 занимается согласованием международных усилий по оказанию гуманитарной помощи, обеспечивая быстрое и эффективное оказание помощи людям, пострадавшим от кризисов. УКГВ объединяет усилия правительств, неправительственных организаций и учреждений ООН для оценки потребностей, мобилизации ресурсов и оптимизации мер реагирования на чрезвычайные ситуации. Оно также отстаивает гуманитарные принципы и работает над повышением готовности к кризисам и снижением рисков во всем мире.</w:t>
      </w:r>
    </w:p>
    <w:p w14:paraId="2F3B13F9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69520C">
        <w:rPr>
          <w:rFonts w:ascii="Arial" w:hAnsi="Arial" w:cs="Arial"/>
          <w:color w:val="000000" w:themeColor="text1"/>
          <w:sz w:val="18"/>
          <w:szCs w:val="18"/>
        </w:rPr>
        <w:t>УКГВ управляет </w:t>
      </w:r>
      <w:hyperlink r:id="rId16" w:history="1">
        <w:r w:rsidRPr="0069520C">
          <w:rPr>
            <w:rStyle w:val="ad"/>
            <w:rFonts w:ascii="Arial" w:hAnsi="Arial" w:cs="Arial"/>
            <w:color w:val="000000" w:themeColor="text1"/>
            <w:sz w:val="18"/>
            <w:szCs w:val="18"/>
          </w:rPr>
          <w:t>Системой ООН по оценке и координации действий в случае стихийных бедствий</w:t>
        </w:r>
      </w:hyperlink>
      <w:r w:rsidRPr="0069520C">
        <w:rPr>
          <w:rFonts w:ascii="Arial" w:hAnsi="Arial" w:cs="Arial"/>
          <w:color w:val="000000" w:themeColor="text1"/>
          <w:sz w:val="18"/>
          <w:szCs w:val="18"/>
        </w:rPr>
        <w:t>, которая направляет команды для оказания помощи странам, пострадавшим от стихийных бедствий или внезапных чрезвычайных ситуаций. Эти команды могут быть развернуты в течение 12-48 часов и обучены оценке потребностей населения и координации доставки гуманитарной помощи, включая продовольствие, жилье и медицинское обслуживание. Они работают с местными властями, чтобы обеспечить эффективное и адекватное реагирование.</w:t>
      </w:r>
    </w:p>
    <w:p w14:paraId="50CC203A" w14:textId="77777777" w:rsidR="00B33209" w:rsidRPr="0069520C" w:rsidRDefault="00B33209" w:rsidP="0069520C">
      <w:pPr>
        <w:spacing w:before="240" w:after="240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69520C">
        <w:rPr>
          <w:rFonts w:ascii="Arial" w:hAnsi="Arial" w:cs="Arial"/>
          <w:b/>
          <w:bCs/>
          <w:color w:val="000000" w:themeColor="text1"/>
          <w:sz w:val="18"/>
          <w:szCs w:val="18"/>
        </w:rPr>
        <w:t>Специализированные учреждения ООН</w:t>
      </w:r>
    </w:p>
    <w:tbl>
      <w:tblPr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1"/>
        <w:gridCol w:w="2835"/>
        <w:gridCol w:w="41"/>
      </w:tblGrid>
      <w:tr w:rsidR="0069520C" w:rsidRPr="0069520C" w14:paraId="118B28B4" w14:textId="77777777" w:rsidTr="00B33209">
        <w:tc>
          <w:tcPr>
            <w:tcW w:w="6801" w:type="dxa"/>
            <w:vAlign w:val="center"/>
            <w:hideMark/>
          </w:tcPr>
          <w:p w14:paraId="6AE64FC2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Кластерная активность</w:t>
            </w:r>
          </w:p>
        </w:tc>
        <w:tc>
          <w:tcPr>
            <w:tcW w:w="2835" w:type="dxa"/>
            <w:vAlign w:val="center"/>
            <w:hideMark/>
          </w:tcPr>
          <w:p w14:paraId="208EB7BF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Ведущее учреждение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E2BCE04" w14:textId="3845278D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111A5C6B" w14:textId="77777777" w:rsidTr="00B33209">
        <w:tc>
          <w:tcPr>
            <w:tcW w:w="6801" w:type="dxa"/>
            <w:vAlign w:val="center"/>
            <w:hideMark/>
          </w:tcPr>
          <w:p w14:paraId="22A52C2D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Координация вопросов предоставления убежища, земельных участков и территорий.</w:t>
            </w:r>
          </w:p>
        </w:tc>
        <w:tc>
          <w:tcPr>
            <w:tcW w:w="2835" w:type="dxa"/>
            <w:vAlign w:val="center"/>
            <w:hideMark/>
          </w:tcPr>
          <w:p w14:paraId="359C8953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7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МОМ</w:t>
              </w:r>
            </w:hyperlink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/</w:t>
            </w:r>
            <w:hyperlink r:id="rId18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МФККП (IFRC)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514CF9DC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26B3AA8A" w14:textId="77777777" w:rsidTr="00B33209">
        <w:tc>
          <w:tcPr>
            <w:tcW w:w="6801" w:type="dxa"/>
            <w:vAlign w:val="center"/>
            <w:hideMark/>
          </w:tcPr>
          <w:p w14:paraId="3B583323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Образование</w:t>
            </w:r>
          </w:p>
        </w:tc>
        <w:tc>
          <w:tcPr>
            <w:tcW w:w="2835" w:type="dxa"/>
            <w:vAlign w:val="center"/>
            <w:hideMark/>
          </w:tcPr>
          <w:p w14:paraId="41AE9D62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9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ЮНИСЕФ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62D88002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12F038A3" w14:textId="77777777" w:rsidTr="00B33209">
        <w:tc>
          <w:tcPr>
            <w:tcW w:w="6801" w:type="dxa"/>
            <w:vAlign w:val="center"/>
            <w:hideMark/>
          </w:tcPr>
          <w:p w14:paraId="55A2337E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Продовольственная безопасность</w:t>
            </w:r>
          </w:p>
        </w:tc>
        <w:tc>
          <w:tcPr>
            <w:tcW w:w="2835" w:type="dxa"/>
            <w:vAlign w:val="center"/>
            <w:hideMark/>
          </w:tcPr>
          <w:p w14:paraId="4A9E4DED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0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ВПП</w:t>
              </w:r>
            </w:hyperlink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/</w:t>
            </w:r>
            <w:hyperlink r:id="rId21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ФАО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36205F2E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5C3570F9" w14:textId="77777777" w:rsidTr="00B33209">
        <w:tc>
          <w:tcPr>
            <w:tcW w:w="6801" w:type="dxa"/>
            <w:vAlign w:val="center"/>
            <w:hideMark/>
          </w:tcPr>
          <w:p w14:paraId="24B97F49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Здравоохранение</w:t>
            </w:r>
          </w:p>
        </w:tc>
        <w:tc>
          <w:tcPr>
            <w:tcW w:w="2835" w:type="dxa"/>
            <w:vAlign w:val="center"/>
            <w:hideMark/>
          </w:tcPr>
          <w:p w14:paraId="7B54E497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2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ВОЗ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02D2633B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5D5AF7F6" w14:textId="77777777" w:rsidTr="00B33209">
        <w:tc>
          <w:tcPr>
            <w:tcW w:w="6801" w:type="dxa"/>
            <w:vAlign w:val="center"/>
            <w:hideMark/>
          </w:tcPr>
          <w:p w14:paraId="093BF68D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Логистика и телекоммуникации</w:t>
            </w:r>
          </w:p>
        </w:tc>
        <w:tc>
          <w:tcPr>
            <w:tcW w:w="2835" w:type="dxa"/>
            <w:vAlign w:val="center"/>
            <w:hideMark/>
          </w:tcPr>
          <w:p w14:paraId="5C6E2D87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3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ВПП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09D577A0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0A2EA112" w14:textId="77777777" w:rsidTr="00B33209">
        <w:tc>
          <w:tcPr>
            <w:tcW w:w="6801" w:type="dxa"/>
            <w:vAlign w:val="center"/>
            <w:hideMark/>
          </w:tcPr>
          <w:p w14:paraId="05E7731C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Питание</w:t>
            </w:r>
          </w:p>
        </w:tc>
        <w:tc>
          <w:tcPr>
            <w:tcW w:w="2835" w:type="dxa"/>
            <w:vAlign w:val="center"/>
            <w:hideMark/>
          </w:tcPr>
          <w:p w14:paraId="1B37AB60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4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ЮНИСЕФ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41B6502D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5E6701D4" w14:textId="77777777" w:rsidTr="00B33209">
        <w:tc>
          <w:tcPr>
            <w:tcW w:w="6801" w:type="dxa"/>
            <w:vAlign w:val="center"/>
            <w:hideMark/>
          </w:tcPr>
          <w:p w14:paraId="39E5F765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Защита</w:t>
            </w:r>
          </w:p>
        </w:tc>
        <w:tc>
          <w:tcPr>
            <w:tcW w:w="2835" w:type="dxa"/>
            <w:vAlign w:val="center"/>
            <w:hideMark/>
          </w:tcPr>
          <w:p w14:paraId="4650BEF3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5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УВКБ ООН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22BA4147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9520C" w:rsidRPr="0069520C" w14:paraId="7181C3D1" w14:textId="77777777" w:rsidTr="00B33209">
        <w:tc>
          <w:tcPr>
            <w:tcW w:w="6801" w:type="dxa"/>
            <w:hideMark/>
          </w:tcPr>
          <w:p w14:paraId="30BE1555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9520C">
              <w:rPr>
                <w:rFonts w:ascii="Arial" w:hAnsi="Arial" w:cs="Arial"/>
                <w:color w:val="000000" w:themeColor="text1"/>
                <w:sz w:val="18"/>
                <w:szCs w:val="18"/>
              </w:rPr>
              <w:t>Водоснабжение, санитария и гигиена (WASH)</w:t>
            </w:r>
          </w:p>
        </w:tc>
        <w:tc>
          <w:tcPr>
            <w:tcW w:w="2835" w:type="dxa"/>
            <w:hideMark/>
          </w:tcPr>
          <w:p w14:paraId="07452643" w14:textId="6AC5DA21" w:rsidR="00B33209" w:rsidRPr="0069520C" w:rsidRDefault="00EC7D9B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26" w:tgtFrame="_blank" w:history="1">
              <w:r w:rsidRPr="0069520C">
                <w:rPr>
                  <w:rStyle w:val="ad"/>
                  <w:rFonts w:ascii="Arial" w:hAnsi="Arial" w:cs="Arial"/>
                  <w:color w:val="000000" w:themeColor="text1"/>
                  <w:sz w:val="18"/>
                  <w:szCs w:val="18"/>
                </w:rPr>
                <w:t>ЮНИСЕФ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02D99DA7" w14:textId="77777777" w:rsidR="00B33209" w:rsidRPr="0069520C" w:rsidRDefault="00B33209" w:rsidP="00B3320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2DD9830D" w14:textId="77777777" w:rsidR="00B33209" w:rsidRPr="0069520C" w:rsidRDefault="00B33209" w:rsidP="00B3320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sectPr w:rsidR="00B33209" w:rsidRPr="0069520C" w:rsidSect="009B7972">
      <w:footerReference w:type="default" r:id="rId2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9967" w14:textId="77777777" w:rsidR="00794945" w:rsidRDefault="00794945" w:rsidP="003E1694">
      <w:pPr>
        <w:spacing w:after="0" w:line="240" w:lineRule="auto"/>
      </w:pPr>
      <w:r>
        <w:separator/>
      </w:r>
    </w:p>
  </w:endnote>
  <w:endnote w:type="continuationSeparator" w:id="0">
    <w:p w14:paraId="06C01C6E" w14:textId="77777777" w:rsidR="00794945" w:rsidRDefault="00794945" w:rsidP="003E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Calibri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9782221"/>
      <w:docPartObj>
        <w:docPartGallery w:val="Page Numbers (Bottom of Page)"/>
        <w:docPartUnique/>
      </w:docPartObj>
    </w:sdtPr>
    <w:sdtContent>
      <w:p w14:paraId="3E083B39" w14:textId="723F90D6" w:rsidR="003E1694" w:rsidRDefault="003E169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2721E2B" w14:textId="77777777" w:rsidR="003E1694" w:rsidRDefault="003E169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F6B94" w14:textId="77777777" w:rsidR="00794945" w:rsidRDefault="00794945" w:rsidP="003E1694">
      <w:pPr>
        <w:spacing w:after="0" w:line="240" w:lineRule="auto"/>
      </w:pPr>
      <w:r>
        <w:separator/>
      </w:r>
    </w:p>
  </w:footnote>
  <w:footnote w:type="continuationSeparator" w:id="0">
    <w:p w14:paraId="00E729F7" w14:textId="77777777" w:rsidR="00794945" w:rsidRDefault="00794945" w:rsidP="003E1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539"/>
    <w:multiLevelType w:val="hybridMultilevel"/>
    <w:tmpl w:val="3B6042E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B3D35"/>
    <w:multiLevelType w:val="hybridMultilevel"/>
    <w:tmpl w:val="B8D8BBF6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5179F"/>
    <w:multiLevelType w:val="hybridMultilevel"/>
    <w:tmpl w:val="FBF81F4C"/>
    <w:lvl w:ilvl="0" w:tplc="63809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F82644"/>
    <w:multiLevelType w:val="hybridMultilevel"/>
    <w:tmpl w:val="3AC271C8"/>
    <w:lvl w:ilvl="0" w:tplc="892CEC7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A6479"/>
    <w:multiLevelType w:val="hybridMultilevel"/>
    <w:tmpl w:val="6FD4B7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20862CF"/>
    <w:multiLevelType w:val="hybridMultilevel"/>
    <w:tmpl w:val="7B62F25E"/>
    <w:lvl w:ilvl="0" w:tplc="4C48F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C4E50"/>
    <w:multiLevelType w:val="multilevel"/>
    <w:tmpl w:val="CE867D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14983B9C"/>
    <w:multiLevelType w:val="multilevel"/>
    <w:tmpl w:val="2BBC55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165E3CA4"/>
    <w:multiLevelType w:val="multilevel"/>
    <w:tmpl w:val="516AAD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F74C50"/>
    <w:multiLevelType w:val="hybridMultilevel"/>
    <w:tmpl w:val="DDCC7028"/>
    <w:lvl w:ilvl="0" w:tplc="04D6F69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A7866"/>
    <w:multiLevelType w:val="hybridMultilevel"/>
    <w:tmpl w:val="AA4CA676"/>
    <w:lvl w:ilvl="0" w:tplc="04D6F69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40D20"/>
    <w:multiLevelType w:val="hybridMultilevel"/>
    <w:tmpl w:val="866E954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C0935"/>
    <w:multiLevelType w:val="hybridMultilevel"/>
    <w:tmpl w:val="9668A746"/>
    <w:lvl w:ilvl="0" w:tplc="FFFFFFFF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ED8E216A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3" w15:restartNumberingAfterBreak="0">
    <w:nsid w:val="2FCB36C0"/>
    <w:multiLevelType w:val="hybridMultilevel"/>
    <w:tmpl w:val="4C642F54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66187"/>
    <w:multiLevelType w:val="hybridMultilevel"/>
    <w:tmpl w:val="A3CAE61A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F006A"/>
    <w:multiLevelType w:val="hybridMultilevel"/>
    <w:tmpl w:val="4FB43D2E"/>
    <w:lvl w:ilvl="0" w:tplc="ED8E216A">
      <w:start w:val="1"/>
      <w:numFmt w:val="decimal"/>
      <w:lvlText w:val="%1)"/>
      <w:lvlJc w:val="left"/>
      <w:pPr>
        <w:ind w:left="830" w:hanging="47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F0ACD"/>
    <w:multiLevelType w:val="multilevel"/>
    <w:tmpl w:val="78D401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7" w15:restartNumberingAfterBreak="0">
    <w:nsid w:val="3DDC5BE5"/>
    <w:multiLevelType w:val="multilevel"/>
    <w:tmpl w:val="495C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EF4B87"/>
    <w:multiLevelType w:val="hybridMultilevel"/>
    <w:tmpl w:val="7E0AC4B0"/>
    <w:lvl w:ilvl="0" w:tplc="10000011">
      <w:start w:val="1"/>
      <w:numFmt w:val="decimal"/>
      <w:lvlText w:val="%1)"/>
      <w:lvlJc w:val="left"/>
      <w:pPr>
        <w:ind w:left="770" w:hanging="360"/>
      </w:pPr>
    </w:lvl>
    <w:lvl w:ilvl="1" w:tplc="10000019" w:tentative="1">
      <w:start w:val="1"/>
      <w:numFmt w:val="lowerLetter"/>
      <w:lvlText w:val="%2."/>
      <w:lvlJc w:val="left"/>
      <w:pPr>
        <w:ind w:left="1490" w:hanging="360"/>
      </w:pPr>
    </w:lvl>
    <w:lvl w:ilvl="2" w:tplc="1000001B" w:tentative="1">
      <w:start w:val="1"/>
      <w:numFmt w:val="lowerRoman"/>
      <w:lvlText w:val="%3."/>
      <w:lvlJc w:val="right"/>
      <w:pPr>
        <w:ind w:left="2210" w:hanging="180"/>
      </w:pPr>
    </w:lvl>
    <w:lvl w:ilvl="3" w:tplc="1000000F" w:tentative="1">
      <w:start w:val="1"/>
      <w:numFmt w:val="decimal"/>
      <w:lvlText w:val="%4."/>
      <w:lvlJc w:val="left"/>
      <w:pPr>
        <w:ind w:left="2930" w:hanging="360"/>
      </w:pPr>
    </w:lvl>
    <w:lvl w:ilvl="4" w:tplc="10000019" w:tentative="1">
      <w:start w:val="1"/>
      <w:numFmt w:val="lowerLetter"/>
      <w:lvlText w:val="%5."/>
      <w:lvlJc w:val="left"/>
      <w:pPr>
        <w:ind w:left="3650" w:hanging="360"/>
      </w:pPr>
    </w:lvl>
    <w:lvl w:ilvl="5" w:tplc="1000001B" w:tentative="1">
      <w:start w:val="1"/>
      <w:numFmt w:val="lowerRoman"/>
      <w:lvlText w:val="%6."/>
      <w:lvlJc w:val="right"/>
      <w:pPr>
        <w:ind w:left="4370" w:hanging="180"/>
      </w:pPr>
    </w:lvl>
    <w:lvl w:ilvl="6" w:tplc="1000000F" w:tentative="1">
      <w:start w:val="1"/>
      <w:numFmt w:val="decimal"/>
      <w:lvlText w:val="%7."/>
      <w:lvlJc w:val="left"/>
      <w:pPr>
        <w:ind w:left="5090" w:hanging="360"/>
      </w:pPr>
    </w:lvl>
    <w:lvl w:ilvl="7" w:tplc="10000019" w:tentative="1">
      <w:start w:val="1"/>
      <w:numFmt w:val="lowerLetter"/>
      <w:lvlText w:val="%8."/>
      <w:lvlJc w:val="left"/>
      <w:pPr>
        <w:ind w:left="5810" w:hanging="360"/>
      </w:pPr>
    </w:lvl>
    <w:lvl w:ilvl="8" w:tplc="100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440F4878"/>
    <w:multiLevelType w:val="hybridMultilevel"/>
    <w:tmpl w:val="B930D5AE"/>
    <w:lvl w:ilvl="0" w:tplc="04D6F69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E1EB3"/>
    <w:multiLevelType w:val="hybridMultilevel"/>
    <w:tmpl w:val="017EB664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93859"/>
    <w:multiLevelType w:val="hybridMultilevel"/>
    <w:tmpl w:val="D63C3960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E3BDC"/>
    <w:multiLevelType w:val="hybridMultilevel"/>
    <w:tmpl w:val="33EC4230"/>
    <w:lvl w:ilvl="0" w:tplc="1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B107B"/>
    <w:multiLevelType w:val="hybridMultilevel"/>
    <w:tmpl w:val="3C2CF846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ED8E216A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EEB7E8C"/>
    <w:multiLevelType w:val="hybridMultilevel"/>
    <w:tmpl w:val="2918E782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378E0"/>
    <w:multiLevelType w:val="multilevel"/>
    <w:tmpl w:val="0ACC82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26" w15:restartNumberingAfterBreak="0">
    <w:nsid w:val="7918630A"/>
    <w:multiLevelType w:val="multilevel"/>
    <w:tmpl w:val="711221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CF24F1"/>
    <w:multiLevelType w:val="hybridMultilevel"/>
    <w:tmpl w:val="EA241D28"/>
    <w:lvl w:ilvl="0" w:tplc="B9600A6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257577">
    <w:abstractNumId w:val="27"/>
  </w:num>
  <w:num w:numId="2" w16cid:durableId="54204611">
    <w:abstractNumId w:val="13"/>
  </w:num>
  <w:num w:numId="3" w16cid:durableId="860125556">
    <w:abstractNumId w:val="22"/>
  </w:num>
  <w:num w:numId="4" w16cid:durableId="883366971">
    <w:abstractNumId w:val="19"/>
  </w:num>
  <w:num w:numId="5" w16cid:durableId="1511138939">
    <w:abstractNumId w:val="15"/>
  </w:num>
  <w:num w:numId="6" w16cid:durableId="1990668717">
    <w:abstractNumId w:val="26"/>
  </w:num>
  <w:num w:numId="7" w16cid:durableId="132913710">
    <w:abstractNumId w:val="8"/>
  </w:num>
  <w:num w:numId="8" w16cid:durableId="452942347">
    <w:abstractNumId w:val="9"/>
  </w:num>
  <w:num w:numId="9" w16cid:durableId="403456035">
    <w:abstractNumId w:val="20"/>
  </w:num>
  <w:num w:numId="10" w16cid:durableId="1126236210">
    <w:abstractNumId w:val="2"/>
  </w:num>
  <w:num w:numId="11" w16cid:durableId="1388841104">
    <w:abstractNumId w:val="14"/>
  </w:num>
  <w:num w:numId="12" w16cid:durableId="435441531">
    <w:abstractNumId w:val="25"/>
  </w:num>
  <w:num w:numId="13" w16cid:durableId="379325677">
    <w:abstractNumId w:val="7"/>
  </w:num>
  <w:num w:numId="14" w16cid:durableId="834493075">
    <w:abstractNumId w:val="3"/>
  </w:num>
  <w:num w:numId="15" w16cid:durableId="1659915326">
    <w:abstractNumId w:val="0"/>
  </w:num>
  <w:num w:numId="16" w16cid:durableId="1801726385">
    <w:abstractNumId w:val="5"/>
  </w:num>
  <w:num w:numId="17" w16cid:durableId="796948209">
    <w:abstractNumId w:val="10"/>
  </w:num>
  <w:num w:numId="18" w16cid:durableId="886375806">
    <w:abstractNumId w:val="4"/>
  </w:num>
  <w:num w:numId="19" w16cid:durableId="1508252742">
    <w:abstractNumId w:val="21"/>
  </w:num>
  <w:num w:numId="20" w16cid:durableId="1969428411">
    <w:abstractNumId w:val="17"/>
  </w:num>
  <w:num w:numId="21" w16cid:durableId="1843397966">
    <w:abstractNumId w:val="11"/>
  </w:num>
  <w:num w:numId="22" w16cid:durableId="1591113124">
    <w:abstractNumId w:val="24"/>
  </w:num>
  <w:num w:numId="23" w16cid:durableId="458109174">
    <w:abstractNumId w:val="1"/>
  </w:num>
  <w:num w:numId="24" w16cid:durableId="406922817">
    <w:abstractNumId w:val="16"/>
  </w:num>
  <w:num w:numId="25" w16cid:durableId="1667592873">
    <w:abstractNumId w:val="23"/>
  </w:num>
  <w:num w:numId="26" w16cid:durableId="2035181906">
    <w:abstractNumId w:val="12"/>
  </w:num>
  <w:num w:numId="27" w16cid:durableId="410128682">
    <w:abstractNumId w:val="18"/>
  </w:num>
  <w:num w:numId="28" w16cid:durableId="148790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66"/>
    <w:rsid w:val="00013B0B"/>
    <w:rsid w:val="000316C3"/>
    <w:rsid w:val="00032DD7"/>
    <w:rsid w:val="00063091"/>
    <w:rsid w:val="00080DDD"/>
    <w:rsid w:val="000A28AC"/>
    <w:rsid w:val="000B2CAF"/>
    <w:rsid w:val="000D50D8"/>
    <w:rsid w:val="000F5813"/>
    <w:rsid w:val="00135C69"/>
    <w:rsid w:val="00136C64"/>
    <w:rsid w:val="00162FC8"/>
    <w:rsid w:val="00165BA1"/>
    <w:rsid w:val="0017249C"/>
    <w:rsid w:val="00197F9F"/>
    <w:rsid w:val="001A5C65"/>
    <w:rsid w:val="001B1CC3"/>
    <w:rsid w:val="001C6362"/>
    <w:rsid w:val="001D016A"/>
    <w:rsid w:val="001F74AE"/>
    <w:rsid w:val="002178F3"/>
    <w:rsid w:val="002373F2"/>
    <w:rsid w:val="00244DFF"/>
    <w:rsid w:val="002465C6"/>
    <w:rsid w:val="00247C50"/>
    <w:rsid w:val="002730A8"/>
    <w:rsid w:val="00293E04"/>
    <w:rsid w:val="002D1BBA"/>
    <w:rsid w:val="00306D88"/>
    <w:rsid w:val="00323D8E"/>
    <w:rsid w:val="00333F21"/>
    <w:rsid w:val="0033487C"/>
    <w:rsid w:val="00364313"/>
    <w:rsid w:val="0037181E"/>
    <w:rsid w:val="003871A7"/>
    <w:rsid w:val="0038744F"/>
    <w:rsid w:val="003C6640"/>
    <w:rsid w:val="003D061B"/>
    <w:rsid w:val="003E1694"/>
    <w:rsid w:val="004659A8"/>
    <w:rsid w:val="00491045"/>
    <w:rsid w:val="004A5688"/>
    <w:rsid w:val="004B4956"/>
    <w:rsid w:val="004B6BA1"/>
    <w:rsid w:val="004D0E5E"/>
    <w:rsid w:val="004D6EA6"/>
    <w:rsid w:val="004D7723"/>
    <w:rsid w:val="004F013B"/>
    <w:rsid w:val="004F5BB6"/>
    <w:rsid w:val="00520948"/>
    <w:rsid w:val="0052238E"/>
    <w:rsid w:val="005324EC"/>
    <w:rsid w:val="00557C55"/>
    <w:rsid w:val="00562EA0"/>
    <w:rsid w:val="005811B7"/>
    <w:rsid w:val="00581C03"/>
    <w:rsid w:val="005C04A9"/>
    <w:rsid w:val="005D75A2"/>
    <w:rsid w:val="005F1052"/>
    <w:rsid w:val="006179C9"/>
    <w:rsid w:val="00663E38"/>
    <w:rsid w:val="00670EE6"/>
    <w:rsid w:val="0069520C"/>
    <w:rsid w:val="006C2BB8"/>
    <w:rsid w:val="00707345"/>
    <w:rsid w:val="00751EEF"/>
    <w:rsid w:val="00794945"/>
    <w:rsid w:val="007C3F36"/>
    <w:rsid w:val="007E4940"/>
    <w:rsid w:val="007F05F1"/>
    <w:rsid w:val="00803F14"/>
    <w:rsid w:val="008360A8"/>
    <w:rsid w:val="008379BC"/>
    <w:rsid w:val="00850720"/>
    <w:rsid w:val="00886275"/>
    <w:rsid w:val="00892EBC"/>
    <w:rsid w:val="008F24D8"/>
    <w:rsid w:val="008F473E"/>
    <w:rsid w:val="00930B64"/>
    <w:rsid w:val="00931B1C"/>
    <w:rsid w:val="00980F66"/>
    <w:rsid w:val="009A3D02"/>
    <w:rsid w:val="009B2D5C"/>
    <w:rsid w:val="009B7972"/>
    <w:rsid w:val="009C2A0F"/>
    <w:rsid w:val="009C2DED"/>
    <w:rsid w:val="009C4C48"/>
    <w:rsid w:val="009C6ADA"/>
    <w:rsid w:val="009C706C"/>
    <w:rsid w:val="009D1A29"/>
    <w:rsid w:val="009F0E2A"/>
    <w:rsid w:val="009F1D5C"/>
    <w:rsid w:val="00A531F5"/>
    <w:rsid w:val="00A736B8"/>
    <w:rsid w:val="00A76CD7"/>
    <w:rsid w:val="00A7787E"/>
    <w:rsid w:val="00A93FBF"/>
    <w:rsid w:val="00AA3BF4"/>
    <w:rsid w:val="00AA47B0"/>
    <w:rsid w:val="00AC6D63"/>
    <w:rsid w:val="00AE2773"/>
    <w:rsid w:val="00B33209"/>
    <w:rsid w:val="00B4418B"/>
    <w:rsid w:val="00B62D5F"/>
    <w:rsid w:val="00B67E4E"/>
    <w:rsid w:val="00B80CB4"/>
    <w:rsid w:val="00BC6199"/>
    <w:rsid w:val="00BD2EE6"/>
    <w:rsid w:val="00BD40BE"/>
    <w:rsid w:val="00C2276A"/>
    <w:rsid w:val="00C27511"/>
    <w:rsid w:val="00C422A5"/>
    <w:rsid w:val="00C5287B"/>
    <w:rsid w:val="00C60E13"/>
    <w:rsid w:val="00C80CC7"/>
    <w:rsid w:val="00C91EE1"/>
    <w:rsid w:val="00C925FB"/>
    <w:rsid w:val="00CB2437"/>
    <w:rsid w:val="00CB45DC"/>
    <w:rsid w:val="00CD45AB"/>
    <w:rsid w:val="00D3458D"/>
    <w:rsid w:val="00D748DB"/>
    <w:rsid w:val="00D83B42"/>
    <w:rsid w:val="00D939E4"/>
    <w:rsid w:val="00DC0380"/>
    <w:rsid w:val="00DC0B37"/>
    <w:rsid w:val="00DD67FD"/>
    <w:rsid w:val="00DE7DC2"/>
    <w:rsid w:val="00E64232"/>
    <w:rsid w:val="00E729DE"/>
    <w:rsid w:val="00E81770"/>
    <w:rsid w:val="00E90D8A"/>
    <w:rsid w:val="00E95483"/>
    <w:rsid w:val="00EC7D9B"/>
    <w:rsid w:val="00ED65E6"/>
    <w:rsid w:val="00EE12EB"/>
    <w:rsid w:val="00F032E3"/>
    <w:rsid w:val="00F41960"/>
    <w:rsid w:val="00F51254"/>
    <w:rsid w:val="00F84086"/>
    <w:rsid w:val="00F84E63"/>
    <w:rsid w:val="00FA1C72"/>
    <w:rsid w:val="00FC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ED63"/>
  <w15:chartTrackingRefBased/>
  <w15:docId w15:val="{5B7926DA-D113-4E2D-A2F4-9FE4118C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80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80F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F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F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F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F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F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F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F66"/>
    <w:rPr>
      <w:i/>
      <w:iCs/>
      <w:color w:val="404040" w:themeColor="text1" w:themeTint="BF"/>
    </w:rPr>
  </w:style>
  <w:style w:type="paragraph" w:styleId="a7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8"/>
    <w:uiPriority w:val="34"/>
    <w:qFormat/>
    <w:rsid w:val="00980F6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F6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F6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80F66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70EE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70EE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E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E1694"/>
  </w:style>
  <w:style w:type="paragraph" w:styleId="af1">
    <w:name w:val="footer"/>
    <w:basedOn w:val="a"/>
    <w:link w:val="af2"/>
    <w:uiPriority w:val="99"/>
    <w:unhideWhenUsed/>
    <w:rsid w:val="003E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E1694"/>
  </w:style>
  <w:style w:type="paragraph" w:customStyle="1" w:styleId="newncpi">
    <w:name w:val="newncpi"/>
    <w:basedOn w:val="a"/>
    <w:rsid w:val="0024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int">
    <w:name w:val="point"/>
    <w:basedOn w:val="a"/>
    <w:rsid w:val="0024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DE7DC2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  <w:sz w:val="24"/>
      <w:szCs w:val="24"/>
      <w:lang w:val="ru-RU"/>
      <w14:ligatures w14:val="none"/>
    </w:rPr>
  </w:style>
  <w:style w:type="character" w:customStyle="1" w:styleId="a8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7"/>
    <w:uiPriority w:val="34"/>
    <w:qFormat/>
    <w:rsid w:val="00836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eragencystandingcommittee.org/emergency-relief-coordinator" TargetMode="External"/><Relationship Id="rId18" Type="http://schemas.openxmlformats.org/officeDocument/2006/relationships/hyperlink" Target="https://www.ifrc.org/" TargetMode="External"/><Relationship Id="rId26" Type="http://schemas.openxmlformats.org/officeDocument/2006/relationships/hyperlink" Target="https://www.unicef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fao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interagencystandingcommittee.org/about-inter-agency-standing-committee/iasc-membership" TargetMode="External"/><Relationship Id="rId17" Type="http://schemas.openxmlformats.org/officeDocument/2006/relationships/hyperlink" Target="https://www.iom.int/" TargetMode="External"/><Relationship Id="rId25" Type="http://schemas.openxmlformats.org/officeDocument/2006/relationships/hyperlink" Target="http://www.unhcr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undac.un.org/en" TargetMode="External"/><Relationship Id="rId20" Type="http://schemas.openxmlformats.org/officeDocument/2006/relationships/hyperlink" Target="http://www.wfp.org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agencystandingcommittee.org/the-inter-agency-standing-committee" TargetMode="External"/><Relationship Id="rId24" Type="http://schemas.openxmlformats.org/officeDocument/2006/relationships/hyperlink" Target="https://www.unicef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nocha.org/" TargetMode="External"/><Relationship Id="rId23" Type="http://schemas.openxmlformats.org/officeDocument/2006/relationships/hyperlink" Target="http://www.wfp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cs.un.org/ru/A/RES/46/182" TargetMode="External"/><Relationship Id="rId19" Type="http://schemas.openxmlformats.org/officeDocument/2006/relationships/hyperlink" Target="https://www.unicef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cerf.un.org/about-us/who-we-are" TargetMode="External"/><Relationship Id="rId22" Type="http://schemas.openxmlformats.org/officeDocument/2006/relationships/hyperlink" Target="http://www.who.int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1996</TotalTime>
  <Pages>7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2026-04-10T08:23:00Z</dcterms:created>
  <dcterms:modified xsi:type="dcterms:W3CDTF">2026-09-08T10:41:00Z</dcterms:modified>
</cp:coreProperties>
</file>