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CED5" w14:textId="0CFE0CCA" w:rsidR="007E07B6" w:rsidRPr="00457076" w:rsidRDefault="00543986" w:rsidP="007E07B6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ДОГОВОР О ЗАКУПКАХ УСЛУГ</w:t>
      </w:r>
      <w:r w:rsidR="00BE288F" w:rsidRPr="004570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FC5D8B">
        <w:rPr>
          <w:rFonts w:ascii="Times New Roman" w:hAnsi="Times New Roman" w:cs="Times New Roman"/>
          <w:b/>
          <w:sz w:val="24"/>
          <w:szCs w:val="24"/>
          <w:lang w:val="kk-KZ"/>
        </w:rPr>
        <w:t>_____</w:t>
      </w:r>
    </w:p>
    <w:p w14:paraId="43FE923A" w14:textId="38D20424" w:rsidR="007E07B6" w:rsidRPr="00457076" w:rsidRDefault="007E07B6" w:rsidP="007E07B6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 xml:space="preserve">г. Алматы                                              </w:t>
      </w:r>
      <w:r w:rsidR="00BE288F" w:rsidRPr="004570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4570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C5D8B">
        <w:rPr>
          <w:rFonts w:ascii="Times New Roman" w:hAnsi="Times New Roman" w:cs="Times New Roman"/>
          <w:b/>
          <w:sz w:val="24"/>
          <w:szCs w:val="24"/>
        </w:rPr>
        <w:t>____________</w:t>
      </w:r>
      <w:r w:rsidRPr="00457076">
        <w:rPr>
          <w:rFonts w:ascii="Times New Roman" w:hAnsi="Times New Roman" w:cs="Times New Roman"/>
          <w:b/>
          <w:sz w:val="24"/>
          <w:szCs w:val="24"/>
        </w:rPr>
        <w:t>202</w:t>
      </w:r>
      <w:r w:rsidR="00151D6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5707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93E06EE" w14:textId="77777777" w:rsidR="007E07B6" w:rsidRPr="00457076" w:rsidRDefault="007E07B6" w:rsidP="007E07B6">
      <w:pPr>
        <w:spacing w:before="7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956412" w14:textId="0E2861A6" w:rsidR="007E07B6" w:rsidRPr="00457076" w:rsidRDefault="008634E3" w:rsidP="008634E3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Центр по чрезвычайным ситуациям и снижению риска стихийных бедствий, именуемое в дальнейшем «Заказчик», в лице директора </w:t>
      </w:r>
      <w:r w:rsidR="00FC5D8B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>, действующего на основании Положения о Центре,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 xml:space="preserve"> с одной стороны </w:t>
      </w:r>
      <w:r w:rsidR="00FC5D8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именуемый в дальнейшем «Исполнитель», в лице </w:t>
      </w:r>
      <w:r w:rsidR="00FC5D8B">
        <w:rPr>
          <w:rFonts w:ascii="Times New Roman" w:hAnsi="Times New Roman" w:cs="Times New Roman"/>
          <w:bCs/>
          <w:sz w:val="24"/>
          <w:szCs w:val="24"/>
          <w:lang w:val="kk-KZ"/>
        </w:rPr>
        <w:t>____________________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действующего на основании </w:t>
      </w:r>
      <w:r w:rsidR="00FC5D8B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 xml:space="preserve"> с другой стороны, далее совместно именуемые «Стороны», на основании </w:t>
      </w:r>
      <w:r w:rsidR="00FC5D8B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закупках услуг (далее - Договор) и пришли к соглашению о нижеследующем:</w:t>
      </w:r>
    </w:p>
    <w:p w14:paraId="042CCC60" w14:textId="77777777" w:rsidR="007E07B6" w:rsidRPr="00457076" w:rsidRDefault="007E07B6" w:rsidP="007E07B6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1 Предмет договора</w:t>
      </w:r>
    </w:p>
    <w:p w14:paraId="4FF522C9" w14:textId="103E8E50" w:rsidR="007E07B6" w:rsidRPr="00457076" w:rsidRDefault="007E07B6" w:rsidP="008634E3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1.1 Поставщик обязуется оказать Услугу(и) согласно условиям, требованиям и по ценам, указанным в приложениях к настоящему Договору, являющихся неотъемлемой его частью, а Заказчик обязуется принять оказанную(</w:t>
      </w:r>
      <w:proofErr w:type="spellStart"/>
      <w:r w:rsidRPr="00457076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457076">
        <w:rPr>
          <w:rFonts w:ascii="Times New Roman" w:hAnsi="Times New Roman" w:cs="Times New Roman"/>
          <w:bCs/>
          <w:sz w:val="24"/>
          <w:szCs w:val="24"/>
        </w:rPr>
        <w:t>) Услугу(и) и оплатить за нее на условиях настоящего Договора при условии надлежащего исполнения Поставщиком своих обязательств по Договору:</w:t>
      </w:r>
    </w:p>
    <w:p w14:paraId="4BFFE050" w14:textId="77670A2C" w:rsidR="007E07B6" w:rsidRPr="00457076" w:rsidRDefault="00E31A55" w:rsidP="00E31A55">
      <w:pPr>
        <w:spacing w:before="73"/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7076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- Аренда внедорожника с водителем</w:t>
      </w:r>
      <w:r w:rsidR="007E07B6" w:rsidRPr="00457076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32BCD4BF" w14:textId="77777777" w:rsidR="007E07B6" w:rsidRPr="00457076" w:rsidRDefault="007E07B6" w:rsidP="008634E3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1.2 Перечисленные ниже документы и условия, оговоренные в них, образуют данный</w:t>
      </w:r>
    </w:p>
    <w:p w14:paraId="113A658D" w14:textId="77777777" w:rsidR="007E07B6" w:rsidRPr="00457076" w:rsidRDefault="007E07B6" w:rsidP="007E07B6">
      <w:pPr>
        <w:spacing w:before="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Договор и считаются его неотъемлемой частью, а именно:</w:t>
      </w:r>
    </w:p>
    <w:p w14:paraId="0856949D" w14:textId="77777777" w:rsidR="007E07B6" w:rsidRPr="00457076" w:rsidRDefault="007E07B6" w:rsidP="008634E3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настоящий Договор;</w:t>
      </w:r>
    </w:p>
    <w:p w14:paraId="7C8FFBF6" w14:textId="77777777" w:rsidR="007E07B6" w:rsidRPr="00457076" w:rsidRDefault="007E07B6" w:rsidP="008634E3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перечень лотов и условия оказания услуг (приложение 1);</w:t>
      </w:r>
    </w:p>
    <w:p w14:paraId="3AE0C4A2" w14:textId="73613852" w:rsidR="007E07B6" w:rsidRPr="00457076" w:rsidRDefault="007E07B6" w:rsidP="00BE53B0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3) техническая спецификация (Приложение 2).</w:t>
      </w:r>
      <w:r w:rsidRPr="00457076">
        <w:rPr>
          <w:rFonts w:ascii="Times New Roman" w:hAnsi="Times New Roman" w:cs="Times New Roman"/>
          <w:bCs/>
          <w:sz w:val="24"/>
          <w:szCs w:val="24"/>
        </w:rPr>
        <w:cr/>
      </w:r>
      <w:r w:rsidRPr="00457076">
        <w:rPr>
          <w:rFonts w:ascii="Times New Roman" w:hAnsi="Times New Roman" w:cs="Times New Roman"/>
          <w:b/>
          <w:sz w:val="24"/>
          <w:szCs w:val="24"/>
        </w:rPr>
        <w:t>2 Сумма Договора и условия оплаты</w:t>
      </w:r>
    </w:p>
    <w:p w14:paraId="2E1EF940" w14:textId="0A8A3946" w:rsidR="007E07B6" w:rsidRPr="00457076" w:rsidRDefault="007E07B6" w:rsidP="00D23C14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 xml:space="preserve">2.1 Общая сумма Договора определяется Приложением 1 к Договору и составляет </w:t>
      </w:r>
      <w:r w:rsidR="00E50958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</w:t>
      </w:r>
      <w:r w:rsidR="004F7736" w:rsidRPr="00457076">
        <w:rPr>
          <w:rFonts w:ascii="Times New Roman" w:hAnsi="Times New Roman" w:cs="Times New Roman"/>
          <w:bCs/>
          <w:sz w:val="24"/>
          <w:szCs w:val="24"/>
        </w:rPr>
        <w:t xml:space="preserve"> тенге </w:t>
      </w:r>
      <w:r w:rsidRPr="00457076">
        <w:rPr>
          <w:rFonts w:ascii="Times New Roman" w:hAnsi="Times New Roman" w:cs="Times New Roman"/>
          <w:bCs/>
          <w:sz w:val="24"/>
          <w:szCs w:val="24"/>
        </w:rPr>
        <w:t>и включает все расходы, связанные с оказанием Услуг, а также все налоги и сборы,</w:t>
      </w:r>
      <w:r w:rsidR="00D23C14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предусмотренные законодательством Республики Казахстан, </w:t>
      </w:r>
      <w:r w:rsidR="004F773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без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 НДС (далее – сумма</w:t>
      </w:r>
      <w:r w:rsidR="00D23C14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Договора).</w:t>
      </w:r>
    </w:p>
    <w:p w14:paraId="4E3AB298" w14:textId="61CDFA52" w:rsidR="0005273A" w:rsidRPr="001468D8" w:rsidRDefault="007E07B6" w:rsidP="004F773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 xml:space="preserve">2.2 </w:t>
      </w:r>
      <w:r w:rsidR="0005273A" w:rsidRPr="00457076">
        <w:rPr>
          <w:rFonts w:ascii="Times New Roman" w:hAnsi="Times New Roman" w:cs="Times New Roman"/>
          <w:bCs/>
          <w:sz w:val="24"/>
          <w:szCs w:val="24"/>
        </w:rPr>
        <w:t xml:space="preserve">Заказчик осуществляет оплату за оказанные Услуги по банковским реквизитам </w:t>
      </w:r>
      <w:r w:rsidR="0005273A" w:rsidRPr="001468D8">
        <w:rPr>
          <w:rFonts w:ascii="Times New Roman" w:hAnsi="Times New Roman" w:cs="Times New Roman"/>
          <w:bCs/>
          <w:sz w:val="24"/>
          <w:szCs w:val="24"/>
        </w:rPr>
        <w:t>Поставщика, указанным в настоящем Договоре, в следующем порядке:</w:t>
      </w:r>
    </w:p>
    <w:p w14:paraId="1316F865" w14:textId="2425C652" w:rsidR="0005273A" w:rsidRPr="001468D8" w:rsidRDefault="0005273A" w:rsidP="004F773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8D8">
        <w:rPr>
          <w:rFonts w:ascii="Times New Roman" w:hAnsi="Times New Roman" w:cs="Times New Roman"/>
          <w:bCs/>
          <w:sz w:val="24"/>
          <w:szCs w:val="24"/>
        </w:rPr>
        <w:t xml:space="preserve">1) предоплата в размере </w:t>
      </w:r>
      <w:r w:rsidR="002C5698" w:rsidRPr="001468D8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1468D8">
        <w:rPr>
          <w:rFonts w:ascii="Times New Roman" w:hAnsi="Times New Roman" w:cs="Times New Roman"/>
          <w:bCs/>
          <w:sz w:val="24"/>
          <w:szCs w:val="24"/>
        </w:rPr>
        <w:t>0% от общей суммы настоящего Договора, что составляет</w:t>
      </w:r>
      <w:r w:rsidR="00E50958" w:rsidRPr="001468D8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1468D8">
        <w:rPr>
          <w:rFonts w:ascii="Times New Roman" w:hAnsi="Times New Roman" w:cs="Times New Roman"/>
          <w:bCs/>
          <w:sz w:val="24"/>
          <w:szCs w:val="24"/>
        </w:rPr>
        <w:t>, не позднее 5 (пят</w:t>
      </w:r>
      <w:r w:rsidRPr="001468D8">
        <w:rPr>
          <w:rFonts w:ascii="Times New Roman" w:hAnsi="Times New Roman" w:cs="Times New Roman"/>
          <w:bCs/>
          <w:sz w:val="24"/>
          <w:szCs w:val="24"/>
          <w:lang w:val="kk-KZ"/>
        </w:rPr>
        <w:t>и</w:t>
      </w:r>
      <w:r w:rsidRPr="001468D8">
        <w:rPr>
          <w:rFonts w:ascii="Times New Roman" w:hAnsi="Times New Roman" w:cs="Times New Roman"/>
          <w:bCs/>
          <w:sz w:val="24"/>
          <w:szCs w:val="24"/>
        </w:rPr>
        <w:t xml:space="preserve">) календарных дней с даты заключения настоящего Договора </w:t>
      </w:r>
      <w:r w:rsidR="00EE2060" w:rsidRPr="001468D8">
        <w:rPr>
          <w:rFonts w:ascii="Times New Roman" w:hAnsi="Times New Roman" w:cs="Times New Roman"/>
          <w:bCs/>
          <w:sz w:val="24"/>
          <w:szCs w:val="24"/>
        </w:rPr>
        <w:t>на основании,</w:t>
      </w:r>
      <w:r w:rsidRPr="001468D8">
        <w:rPr>
          <w:rFonts w:ascii="Times New Roman" w:hAnsi="Times New Roman" w:cs="Times New Roman"/>
          <w:bCs/>
          <w:sz w:val="24"/>
          <w:szCs w:val="24"/>
        </w:rPr>
        <w:t xml:space="preserve"> предоставленного Поставщиком счета; </w:t>
      </w:r>
    </w:p>
    <w:p w14:paraId="71DC6339" w14:textId="2844793B" w:rsidR="0005273A" w:rsidRPr="00457076" w:rsidRDefault="0005273A" w:rsidP="004F773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8D8">
        <w:rPr>
          <w:rFonts w:ascii="Times New Roman" w:hAnsi="Times New Roman" w:cs="Times New Roman"/>
          <w:bCs/>
          <w:sz w:val="24"/>
          <w:szCs w:val="24"/>
        </w:rPr>
        <w:t xml:space="preserve">2) окончательный расчет в размере </w:t>
      </w:r>
      <w:r w:rsidR="002C5698" w:rsidRPr="001468D8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Pr="001468D8">
        <w:rPr>
          <w:rFonts w:ascii="Times New Roman" w:hAnsi="Times New Roman" w:cs="Times New Roman"/>
          <w:bCs/>
          <w:sz w:val="24"/>
          <w:szCs w:val="24"/>
        </w:rPr>
        <w:t xml:space="preserve">0% от общей суммы настоящего Договора, что </w:t>
      </w:r>
      <w:r w:rsidR="00BE2280" w:rsidRPr="001468D8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E50958" w:rsidRPr="001468D8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1468D8">
        <w:rPr>
          <w:rFonts w:ascii="Times New Roman" w:hAnsi="Times New Roman" w:cs="Times New Roman"/>
          <w:bCs/>
          <w:sz w:val="24"/>
          <w:szCs w:val="24"/>
        </w:rPr>
        <w:t>тенге, в течение 30 (тридцати) операционных дней с даты поставки Товара при условии предоставления Поставщиком оригинала счета</w:t>
      </w:r>
      <w:r w:rsidR="001A2A9B" w:rsidRPr="001468D8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1468D8">
        <w:rPr>
          <w:rFonts w:ascii="Times New Roman" w:hAnsi="Times New Roman" w:cs="Times New Roman"/>
          <w:bCs/>
          <w:sz w:val="24"/>
          <w:szCs w:val="24"/>
        </w:rPr>
        <w:t>фактуры</w:t>
      </w:r>
      <w:r w:rsidR="001A2A9B" w:rsidRPr="001468D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за</w:t>
      </w:r>
      <w:r w:rsidRPr="00146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A9B" w:rsidRPr="001468D8">
        <w:rPr>
          <w:rFonts w:ascii="Times New Roman" w:hAnsi="Times New Roman" w:cs="Times New Roman"/>
          <w:bCs/>
          <w:sz w:val="24"/>
          <w:szCs w:val="24"/>
        </w:rPr>
        <w:t>оказанные Услуги</w:t>
      </w:r>
      <w:r w:rsidR="001A2A9B" w:rsidRPr="001468D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09E23B5A" w14:textId="0F5C9965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2.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 Объем оказываемых Услуг в количественном и стоимостном выражении оговорен в</w:t>
      </w:r>
      <w:r w:rsidR="001A2A9B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Приложении 1 к Договору.</w:t>
      </w:r>
    </w:p>
    <w:p w14:paraId="470BA205" w14:textId="2807D488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2.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 Необходимые документы, предшествующие оплате:</w:t>
      </w:r>
    </w:p>
    <w:p w14:paraId="245367BE" w14:textId="17563F75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Договор;</w:t>
      </w:r>
    </w:p>
    <w:p w14:paraId="2EBFBA44" w14:textId="77777777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акт(ы) оказанных услуг;</w:t>
      </w:r>
    </w:p>
    <w:p w14:paraId="7ABF156D" w14:textId="4C8B4EAE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3) электронная счет-фактура с описанием, указанием общей суммы оказанных услуг,</w:t>
      </w:r>
      <w:r w:rsidR="001A2A9B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предоставленная Поставщиком Заказчику;</w:t>
      </w:r>
    </w:p>
    <w:p w14:paraId="5F58F3D2" w14:textId="77777777" w:rsidR="007E07B6" w:rsidRPr="00457076" w:rsidRDefault="007E07B6" w:rsidP="001A2A9B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3 Обязательства Сторон</w:t>
      </w:r>
    </w:p>
    <w:p w14:paraId="728EAD81" w14:textId="77777777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3.1 Поставщик обязуется:</w:t>
      </w:r>
    </w:p>
    <w:p w14:paraId="66A3357B" w14:textId="77777777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обеспечить полное и надлежащее исполнение взятых на себя обязательств по Договору;</w:t>
      </w:r>
    </w:p>
    <w:p w14:paraId="2407BF11" w14:textId="6498CC76" w:rsidR="007E07B6" w:rsidRPr="00457076" w:rsidRDefault="007E07B6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при исполнении своих обязательств по Договору обеспечить соответствие оказываемых услуг</w:t>
      </w:r>
      <w:r w:rsidR="001A2A9B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требованиям, указанным в приложениях к настоящему Договору, являющихся</w:t>
      </w:r>
      <w:r w:rsidR="001A2A9B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неотъемлемой частью Договора;</w:t>
      </w:r>
    </w:p>
    <w:p w14:paraId="0A95707C" w14:textId="203AD2BC" w:rsidR="007E07B6" w:rsidRPr="00457076" w:rsidRDefault="001A2A9B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) не раскрывать без предварительного письменного согласия Заказчика содержание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lastRenderedPageBreak/>
        <w:t>технической документации, представленной Заказчиком или от его имени другими лицами, за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исключением того персонала, который привлечен Поставщиком для исполнения условий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Договора. Указанная информация должна предоставляться этому персоналу конфиденциально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и в той мере, насколько это необходимо для исполнения обязательств;</w:t>
      </w:r>
    </w:p>
    <w:p w14:paraId="4ED98B57" w14:textId="764A6096" w:rsidR="007E07B6" w:rsidRPr="00457076" w:rsidRDefault="001A2A9B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) без предварительного письменного согласия Заказчика не использовать какие-либо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вышеперечисленные документы и информацию, кроме как в целях реализации Договора;</w:t>
      </w:r>
    </w:p>
    <w:p w14:paraId="05C6D407" w14:textId="22E821CC" w:rsidR="007E07B6" w:rsidRPr="00457076" w:rsidRDefault="001A2A9B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) по первому требованию Заказчика предоставлять информацию о ходе исполнения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обязательств по Договору;</w:t>
      </w:r>
    </w:p>
    <w:p w14:paraId="5B288409" w14:textId="5089C5B4" w:rsidR="007E07B6" w:rsidRPr="00457076" w:rsidRDefault="001A2A9B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) возмещать Заказчику в полном объеме причиненные ему убытки, вызванные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ненадлежащим исполнением Поставщиком условий Договора и/или иными неправомерными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действиями;</w:t>
      </w:r>
    </w:p>
    <w:p w14:paraId="546DE30E" w14:textId="23D8B373" w:rsidR="007E07B6" w:rsidRPr="00457076" w:rsidRDefault="001A2A9B" w:rsidP="001A2A9B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) после утверждения Заказчиком акта оказанных услуг выписать счет-фактуру в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электронной форме посредством информационной системы электронных счетов-фактур в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соответствии с Правилами выписки счет-фактуры в электронной форме в информационной</w:t>
      </w:r>
      <w:r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E07B6" w:rsidRPr="00457076">
        <w:rPr>
          <w:rFonts w:ascii="Times New Roman" w:hAnsi="Times New Roman" w:cs="Times New Roman"/>
          <w:bCs/>
          <w:sz w:val="24"/>
          <w:szCs w:val="24"/>
        </w:rPr>
        <w:t>системе электронных счетов-фактур;</w:t>
      </w:r>
    </w:p>
    <w:p w14:paraId="768A6D9F" w14:textId="3A755FAF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3.2 Поставщик вправе:</w:t>
      </w:r>
    </w:p>
    <w:p w14:paraId="379C6240" w14:textId="77777777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требовать от Заказчика оплату за оказанные Услуги по Договору;</w:t>
      </w:r>
    </w:p>
    <w:p w14:paraId="6A73647C" w14:textId="6FF13D43" w:rsidR="007E07B6" w:rsidRPr="00457076" w:rsidRDefault="007E07B6" w:rsidP="003967DE">
      <w:pPr>
        <w:spacing w:before="73"/>
        <w:ind w:left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на досрочное оказание Услуг, указанных в Приложении №1 к Договору, заранее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согласовав с Заказчиком сроки выполнения.</w:t>
      </w:r>
      <w:r w:rsidRPr="00457076">
        <w:rPr>
          <w:rFonts w:ascii="Times New Roman" w:hAnsi="Times New Roman" w:cs="Times New Roman"/>
          <w:bCs/>
          <w:sz w:val="24"/>
          <w:szCs w:val="24"/>
        </w:rPr>
        <w:cr/>
        <w:t>3.3 Заказчик обязуется: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67E2E6A0" w14:textId="77777777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обеспечить доступ специалистов Поставщика для оказания Услуг;</w:t>
      </w:r>
    </w:p>
    <w:p w14:paraId="205175F4" w14:textId="17C8194F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при выявлении несоответствий оказанных Услуг незамедлительно письменно уведомить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Поставщика;</w:t>
      </w:r>
    </w:p>
    <w:p w14:paraId="113DBF88" w14:textId="5E1972D3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3) при приемке Услуг утвердить акт оказанных услуг либо отказать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в принятии с указанием аргументированных обоснований ее непринятия;</w:t>
      </w:r>
    </w:p>
    <w:p w14:paraId="7BA6AFD6" w14:textId="05C715B3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4) после утверждения акта оказанных услуг принять счет-фактуру, выписанную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Поставщиком в электронной форме посредством информационной системы электронных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счетов-фактур в соответствии с Правилами выписки счет-фактуры в электронной форме в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информационной системе электронных счетов-фактур;</w:t>
      </w:r>
    </w:p>
    <w:p w14:paraId="44B4B13C" w14:textId="77777777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5) произвести оплату в порядке и сроки, установленные настоящим Договором.</w:t>
      </w:r>
    </w:p>
    <w:p w14:paraId="63001473" w14:textId="41981572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3.4 Заказчик вправе:</w:t>
      </w:r>
    </w:p>
    <w:p w14:paraId="151D6ED3" w14:textId="77777777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проверять качество оказанных Услуг;</w:t>
      </w:r>
    </w:p>
    <w:p w14:paraId="3E17A1E0" w14:textId="5EB5B0F5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в случае досрочного оказания Услуг, Заказчик вправе досрочно принять услуги и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оплатить за нее в соответствии с условиями Договора. Отказ в досрочном оказании Услуг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допускается в случаях отсутствия возможности его принятия.</w:t>
      </w:r>
    </w:p>
    <w:p w14:paraId="39A19EED" w14:textId="77777777" w:rsidR="007E07B6" w:rsidRPr="00457076" w:rsidRDefault="007E07B6" w:rsidP="00C44E18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4 Проверка Услуг на соответствие технической спецификации</w:t>
      </w:r>
    </w:p>
    <w:p w14:paraId="6737BE30" w14:textId="182FF6F9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4.1 Заказчик или его представители могут проводить контроль и проверку оказываемых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Услуг на предмет соответствия требованиям, указанным в технической спецификации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(приложение 2 к Договору). При этом все расходы по этим проверкам несет Поставщик.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6072F24C" w14:textId="5B7DE3B1" w:rsidR="007E07B6" w:rsidRPr="00457076" w:rsidRDefault="007E07B6" w:rsidP="007E07B6">
      <w:pPr>
        <w:spacing w:before="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Заказчик должен в письменном виде и своевременно уведомляет Поставщика о своих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представителях, определенных для этих целей.</w:t>
      </w:r>
    </w:p>
    <w:p w14:paraId="341D3355" w14:textId="73704FDD" w:rsidR="007E07B6" w:rsidRPr="00457076" w:rsidRDefault="007E07B6" w:rsidP="00C44E18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4.2 Услуги, оказываемые в рамках настоящего Договора, должны соответствовать или быть</w:t>
      </w:r>
      <w:r w:rsidR="00C44E18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выше стандартов, указанных в технической спецификации.</w:t>
      </w:r>
    </w:p>
    <w:p w14:paraId="723CBECD" w14:textId="320E69F7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4.3 Если результаты оказанных Услуг при проверке будут признаны не соответствующими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требованиям технической спецификации (приложение 2 к Договору), Поставщик принимает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меры по устранению несоответствий требованиям технической спецификации, без каких-либо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дополнительных затрат со стороны Заказчика, в течение срока указанного в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план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457076">
        <w:rPr>
          <w:rFonts w:ascii="Times New Roman" w:hAnsi="Times New Roman" w:cs="Times New Roman"/>
          <w:bCs/>
          <w:sz w:val="24"/>
          <w:szCs w:val="24"/>
        </w:rPr>
        <w:t>задании/уведомления Заказчика с момента проверки.</w:t>
      </w:r>
    </w:p>
    <w:p w14:paraId="140FF825" w14:textId="77777777" w:rsidR="003967DE" w:rsidRPr="00457076" w:rsidRDefault="007E07B6" w:rsidP="003967D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4.4 Ни один вышеуказанный пункт не освобождает Поставщика от других обязательств по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Договору.</w:t>
      </w:r>
    </w:p>
    <w:p w14:paraId="6A8B0C2B" w14:textId="43AF592A" w:rsidR="007E07B6" w:rsidRPr="00457076" w:rsidRDefault="007E07B6" w:rsidP="003967DE">
      <w:pPr>
        <w:spacing w:before="7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lastRenderedPageBreak/>
        <w:t>5 Оказание Услуг</w:t>
      </w:r>
    </w:p>
    <w:p w14:paraId="1544BDC3" w14:textId="2112C6B0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5.1 Оказание Услуг Поставщиком осуществляется в сроки, указанные в приложении 1 к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Договору, являющемся неотъемлемой частью Договора.</w:t>
      </w:r>
    </w:p>
    <w:p w14:paraId="27A398B0" w14:textId="6F5085D6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5.2 Услуга считается оказанной при условии полной сдачи Поставщиком услуги Заказчику в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точном соответствии требованиям, указанным в приложениях к настоящему Договору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4A2550A8" w14:textId="50804DB7" w:rsidR="007E07B6" w:rsidRPr="00457076" w:rsidRDefault="007E07B6" w:rsidP="00563DAE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6 Гарантия</w:t>
      </w:r>
    </w:p>
    <w:p w14:paraId="1320F973" w14:textId="7C0A232E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6.1 Поставщик гарантирует обеспечение бесперебойного, качественного и своевременного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оказания Услуг Заказчику.</w:t>
      </w:r>
    </w:p>
    <w:p w14:paraId="0C596A12" w14:textId="5F39D258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6.2 Поставщик гарантирует безвозмездное исправление ошибок, недоработок и других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несоответствий Услуг технической спецификации (Приложение 2 к Договору).</w:t>
      </w:r>
    </w:p>
    <w:p w14:paraId="0D24242D" w14:textId="5065BA75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6.3 Заказчик обязан оперативно уведомить Поставщика в письменном виде обо всех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претензиях, связанных с данной гарантией, после чего Поставщик должен принять меры по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устранению недостатков за свой счет, включая все расходы, связанные с этим, в срок,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определенный Заказчиком в уведомлении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225B5408" w14:textId="3A50D52B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6.4 Если Поставщик, получив уведомление, своевременно не примет соответствующие меры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по устранению недостатков, Заказчик может применить необходимые санкции и меры по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устранению недостатков за счет Поставщика и без какого-либо ущерба другим правам,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которыми Заказчик может обладать по Договору в отношении Поставщика.</w:t>
      </w:r>
    </w:p>
    <w:p w14:paraId="24B36D28" w14:textId="77777777" w:rsidR="007E07B6" w:rsidRPr="00457076" w:rsidRDefault="007E07B6" w:rsidP="00563DAE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7 Ответственность сторон</w:t>
      </w:r>
    </w:p>
    <w:p w14:paraId="79987703" w14:textId="15C2E545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7.1 В случае неисполнения или ненадлежащего исполнения Сторонами своих обязательств в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рамках настоящего Договора все споры и разногласия разрешаются в соответствии с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 Республики Казахстан.</w:t>
      </w:r>
    </w:p>
    <w:p w14:paraId="57D25A67" w14:textId="58D04C8F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7.2 За исключением случаев секвестра и/или недостаточности денег на контрольном счете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наличности соответствующих бюджетов/расчетном счете государственного предприятия,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юридического лица, пятьдесят и более процентов голосующих акций которых принадлежат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государству, если Заказчик не выплачивает Поставщику причитающиеся ему средства в сроки,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указанные в Договоре, то Заказчик выплачивает Поставщику неустойку (пеню) по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задержанным платежам в размере 0,1% (ноль целых один) от причитающейся суммы за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каждый день просрочки. При этом общая сумма неустойки (пени) не должна превышать 10 %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от общей суммы Договора.</w:t>
      </w:r>
    </w:p>
    <w:p w14:paraId="057AB0B6" w14:textId="77777777" w:rsidR="00563DAE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7.3 В случае просрочки сроков оказания Услуг, Заказчик удерживает (взыскивает) с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Поставщика неустойку (штраф, пеню) в размере 0,1 % от общей суммы договора за каждый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день просрочки в случае полного неисполнения поставщиком обязательств либо удерживает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(взыскивает) неустойку (штраф, пеню) в размере 0,1 % от суммы неисполненных обязательств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за каждый день просрочки в случае ненадлежащего исполнения (частичного неисполнения)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обязательств. При этом общая сумма неустойки (штрафа, пени) не должна превышать 10 % от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общей суммы Договора.</w:t>
      </w:r>
    </w:p>
    <w:p w14:paraId="2E9F5960" w14:textId="419D9EB9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7.4 В случае отказа Поставщика от оказания Услуг или просрочки оказания Услуг на срок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более одного месяца со дня истечения срока оказания Услуг по Договору, но не позднее срока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окончания действия Договора, Заказчик имеет право расторгнуть настоящий Договор в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одностороннем порядке с взысканием с Поставщика суммы неустойки (штрафа, пени) в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размере 0,1 % от общей суммы Договора за каждый день просрочки.</w:t>
      </w:r>
    </w:p>
    <w:p w14:paraId="2695E1D8" w14:textId="1E5D5392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7.5 Уплата неустойки (штрафа, пени) не освобождает Стороны от выполнения обязательств,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предусмотренных настоящим Договором.</w:t>
      </w:r>
    </w:p>
    <w:p w14:paraId="6666A6C5" w14:textId="24B2FA22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7.6 Если любое изменение ведет к уменьшению стоимости или сроков, необходимых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Поставщику для оказания Услуг по Договору, то сумма Договора или график оказания Услуг,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или и то и другое соответствующим образом корректируется, а в Договор вносятся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соответствующие поправки. Все запросы Поставщика на проведение корректировки должны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быть предъявлены в течение 30 (тридцати) дней со дня получения Поставщиком распоряжения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об изменениях от Заказчика.</w:t>
      </w:r>
    </w:p>
    <w:p w14:paraId="4FE05C80" w14:textId="1347215B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7.7 Не допускается передача Поставщиком ни полностью, ни частично кому-либо своих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по настоящему Договору без предварительного письменного согласия Заказчика.</w:t>
      </w:r>
    </w:p>
    <w:p w14:paraId="759A82E2" w14:textId="3CC1B3CF" w:rsidR="007E07B6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7.8 Заказчик не возвращает обеспечение исполнения договора, обеспечение аванса (если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договором предусмотрен аванс), а также сумму внесенную Поставщиком в соответствии со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статьей 26 Закона (при наличии) о государственных закупках в случае его расторжения в связи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 неисполнением Поставщиком своих обязательств по данному Договору.</w:t>
      </w:r>
    </w:p>
    <w:p w14:paraId="16E6D32F" w14:textId="6E1BE463" w:rsidR="007E07B6" w:rsidRPr="00457076" w:rsidRDefault="007E07B6" w:rsidP="00563DAE">
      <w:pPr>
        <w:spacing w:before="7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8 Срок действия и условия расторжения договора</w:t>
      </w:r>
    </w:p>
    <w:p w14:paraId="30344938" w14:textId="5232101E" w:rsidR="00563DAE" w:rsidRPr="00457076" w:rsidRDefault="007E07B6" w:rsidP="00563DAE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 xml:space="preserve">8.1 Договор вступает в силу после его </w:t>
      </w:r>
      <w:r w:rsidR="00563DAE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подписания Сторонами 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63DAE" w:rsidRPr="00457076">
        <w:rPr>
          <w:rFonts w:ascii="Times New Roman" w:hAnsi="Times New Roman" w:cs="Times New Roman"/>
          <w:bCs/>
          <w:sz w:val="24"/>
          <w:szCs w:val="24"/>
        </w:rPr>
        <w:t>действует до полного исполнения обязательств Сторон по нему</w:t>
      </w:r>
      <w:r w:rsidR="005C21D3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7F8A27AA" w14:textId="74201B42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8.2 Следующие события влекут за собой изменение сроков продолжительности услуг в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части их увеличения:</w:t>
      </w:r>
    </w:p>
    <w:p w14:paraId="693D04EC" w14:textId="5D470A21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Заказчик запрещает пользоваться всеми участками Объекта, что в свою очередь влечет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задержку оказания услуг;</w:t>
      </w:r>
    </w:p>
    <w:p w14:paraId="2DE0E876" w14:textId="49F0D921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Заказчик дает Поставщику указание на остановку предоставления услуг для проведения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испытаний, не запланированных Договором. При этом, в случае если данные испытаний не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выявили дефектов, то время остановки оказания услуг добавляются к сроку оказания услуг;</w:t>
      </w:r>
    </w:p>
    <w:p w14:paraId="0CB67F42" w14:textId="3456681D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8.3 Заказчик может в любое время в одностороннем порядке отказаться от исполнения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условий Договора, направив Поставщику соответствующее письменное уведомление, если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Поставщик становится банкротом или неплатежеспособным. В этом случае отказ от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исполнения условий Договора осуществляется немедленно, и Заказчик не несет никакой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финансовой обязанности по отношению к Поставщику при условии, если отказ от исполнения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условий Договора не наносит ущерба или не затрагивает каких-либо прав на совершение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действий или применение санкций, которые были или будут впоследствии предъявлены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Заказчику.</w:t>
      </w:r>
    </w:p>
    <w:p w14:paraId="3087AF47" w14:textId="777D3105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8.4 Договор может быть расторгнут по соглашению сторон, в случае нецелесообразности его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дальнейшего исполнения.</w:t>
      </w:r>
    </w:p>
    <w:p w14:paraId="3E14F734" w14:textId="35D9DDAE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8.5 Когда Договор аннулируется в силу вышеуказанных обстоятельств, Поставщик имеет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право требовать оплату только за фактические затраты, связанные с расторжением по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Договору, на день расторжения.</w:t>
      </w:r>
    </w:p>
    <w:p w14:paraId="75536A16" w14:textId="5F5916C3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8.6 Без ущерба каким-либо другим санкциям за нарушение условий Договора Заказчик с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учетом требований пункта 7.4. настоящего Договора может расторгнуть настоящий Договор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полностью или частично, направив Поставщику письменное уведомление о неисполнении</w:t>
      </w:r>
      <w:r w:rsidR="00507406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обязательств:</w:t>
      </w:r>
    </w:p>
    <w:p w14:paraId="21595055" w14:textId="3FF73635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1) если Поставщик не может оказать Услуги в сроки, предусмотренные Договором, или в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течение периода продления настоящего Договора, предоставленного Заказчиком;</w:t>
      </w:r>
    </w:p>
    <w:p w14:paraId="7A6B8FDD" w14:textId="77777777" w:rsidR="007E07B6" w:rsidRPr="00457076" w:rsidRDefault="007E07B6" w:rsidP="00507406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2) если Поставщик не может выполнить свои обязательства по Договору.</w:t>
      </w:r>
    </w:p>
    <w:p w14:paraId="61FCC3B4" w14:textId="6E2E3E8F" w:rsidR="007E07B6" w:rsidRPr="00457076" w:rsidRDefault="007E07B6" w:rsidP="00BE53B0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9 Уведомление</w:t>
      </w:r>
    </w:p>
    <w:p w14:paraId="3918E71B" w14:textId="7A8DA710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9.1 Любое уведомление, которое одна сторона направляет другой стороне в соответствии с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Договором, высылается оплаченным заказным письмом или по телеграфу, телексу, факсу,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телефаксу либо посредством веб-портала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01316F8F" w14:textId="3D5ACF90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9.2 Уведомление вступает в силу после доставки или в указанный день вступления в силу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(если указано в уведомлении) в зависимости от того, какая из этих дат наступит позднее.</w:t>
      </w:r>
    </w:p>
    <w:p w14:paraId="60917EB0" w14:textId="77777777" w:rsidR="007E07B6" w:rsidRPr="00457076" w:rsidRDefault="007E07B6" w:rsidP="00BE53B0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10 Форс-мажор</w:t>
      </w:r>
    </w:p>
    <w:p w14:paraId="0CFF25F2" w14:textId="6BEEB7E7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10.1 Стороны не несут ответственность за неисполнение условий Договора, если оно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явилось результатом форс-мажорных обстоятельств.</w:t>
      </w:r>
    </w:p>
    <w:p w14:paraId="757C8381" w14:textId="15CD5CEE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10.2 Поставщик не лишается своего обеспечения исполнения Договора и не несет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ответственность за выплату неустоек или расторжение Договора в силу неисполнения его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условий, если задержка с исполнением Договора является результатом форс-мажорных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обстоятельств.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29C3C710" w14:textId="088D5F48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10.3 Для целей Договора «форс-мажор» означает событие, неподвластное контролю Сторон,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и имеющее непредвиденный характер. Такие события могут включать, но не исключительно: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63EB3B0B" w14:textId="7C144F3B" w:rsidR="007E07B6" w:rsidRPr="00457076" w:rsidRDefault="007E07B6" w:rsidP="007E07B6">
      <w:pPr>
        <w:spacing w:before="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lastRenderedPageBreak/>
        <w:t>военные действия, природные или стихийные бедствия и другие.</w:t>
      </w:r>
    </w:p>
    <w:p w14:paraId="72AA1D61" w14:textId="4E5C4024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10.4 При возникновении форс-мажорных обстоятельств Поставщик незамедлительно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направляет Заказчику письменное уведомление о таких обстоятельствах и их причинах. Если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от Заказчика не поступает иных письменных инструкций, Поставщик продолжает выполнять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свои обязательства по Договору, насколько это целесообразно, и ведет поиск альтернативных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способов выполнения Договора, не зависящих от форс-мажорных обстоятельств.</w:t>
      </w:r>
    </w:p>
    <w:p w14:paraId="03360602" w14:textId="77777777" w:rsidR="007E07B6" w:rsidRPr="00457076" w:rsidRDefault="007E07B6" w:rsidP="00BE53B0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11 Решение спорных вопросов</w:t>
      </w:r>
    </w:p>
    <w:p w14:paraId="6E915F0A" w14:textId="63275925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11.1 Заказчик и Поставщик должны прилагать все усилия к тому, чтобы разрешать в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процессе прямых переговоров все разногласия или споры, возникающие между ними по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Договору или в связи с ним.</w:t>
      </w:r>
    </w:p>
    <w:p w14:paraId="79445CAA" w14:textId="52485105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11.2 Если после таких переговоров Заказчик и Поставщик не могут разрешить спор по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Договору, любая из сторон может потребовать решения этого вопроса в соответствии с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законодательством Республики Казахстан.</w:t>
      </w:r>
    </w:p>
    <w:p w14:paraId="4EA3DEC4" w14:textId="77777777" w:rsidR="007E07B6" w:rsidRPr="00457076" w:rsidRDefault="007E07B6" w:rsidP="00BE53B0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12 Прочие условия</w:t>
      </w:r>
    </w:p>
    <w:p w14:paraId="1B6FE364" w14:textId="7EB52510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12.1 Налоги и другие обязательные платежи в бюджет подлежат уплате в соответствии с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налоговым и </w:t>
      </w:r>
      <w:proofErr w:type="spellStart"/>
      <w:r w:rsidRPr="00457076">
        <w:rPr>
          <w:rFonts w:ascii="Times New Roman" w:hAnsi="Times New Roman" w:cs="Times New Roman"/>
          <w:bCs/>
          <w:sz w:val="24"/>
          <w:szCs w:val="24"/>
        </w:rPr>
        <w:t>таможеным</w:t>
      </w:r>
      <w:proofErr w:type="spellEnd"/>
      <w:r w:rsidRPr="00457076"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Республики Казахстан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166A530F" w14:textId="4B134582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12.2 Любые изменения и дополнения к Договору совершаются в той же форме, что и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заключение Договора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662E9C1E" w14:textId="684F9AA8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12.3 Передача обязанностей одной из Сторон по Договору допускается только с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письменного согласия другой Стороны.</w:t>
      </w:r>
    </w:p>
    <w:p w14:paraId="27F53720" w14:textId="383614FF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12.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 Договор составлен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2 экземплярах,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3B0" w:rsidRPr="00457076">
        <w:rPr>
          <w:rFonts w:ascii="Times New Roman" w:hAnsi="Times New Roman" w:cs="Times New Roman"/>
          <w:bCs/>
          <w:sz w:val="24"/>
          <w:szCs w:val="24"/>
        </w:rPr>
        <w:t>на русском</w:t>
      </w:r>
      <w:r w:rsidRPr="00457076">
        <w:rPr>
          <w:rFonts w:ascii="Times New Roman" w:hAnsi="Times New Roman" w:cs="Times New Roman"/>
          <w:bCs/>
          <w:sz w:val="24"/>
          <w:szCs w:val="24"/>
        </w:rPr>
        <w:t xml:space="preserve"> язык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Pr="00457076">
        <w:rPr>
          <w:rFonts w:ascii="Times New Roman" w:hAnsi="Times New Roman" w:cs="Times New Roman"/>
          <w:bCs/>
          <w:sz w:val="24"/>
          <w:szCs w:val="24"/>
        </w:rPr>
        <w:t>, имеющих одинаковую юридическую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силу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7EF8401E" w14:textId="0A2C162E" w:rsidR="007E07B6" w:rsidRPr="00457076" w:rsidRDefault="007E07B6" w:rsidP="00BE53B0">
      <w:pPr>
        <w:spacing w:before="7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076">
        <w:rPr>
          <w:rFonts w:ascii="Times New Roman" w:hAnsi="Times New Roman" w:cs="Times New Roman"/>
          <w:bCs/>
          <w:sz w:val="24"/>
          <w:szCs w:val="24"/>
        </w:rPr>
        <w:t>12.6 В части, неурегулированной Договором, Стороны руководствуются законодательством</w:t>
      </w:r>
      <w:r w:rsidR="00BE53B0" w:rsidRPr="004570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457076">
        <w:rPr>
          <w:rFonts w:ascii="Times New Roman" w:hAnsi="Times New Roman" w:cs="Times New Roman"/>
          <w:bCs/>
          <w:sz w:val="24"/>
          <w:szCs w:val="24"/>
        </w:rPr>
        <w:t>Республики Казахстан.</w:t>
      </w:r>
    </w:p>
    <w:p w14:paraId="168FCD6D" w14:textId="3269D93F" w:rsidR="007E07B6" w:rsidRPr="00457076" w:rsidRDefault="007E07B6" w:rsidP="00BE53B0">
      <w:pPr>
        <w:spacing w:before="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076">
        <w:rPr>
          <w:rFonts w:ascii="Times New Roman" w:hAnsi="Times New Roman" w:cs="Times New Roman"/>
          <w:b/>
          <w:sz w:val="24"/>
          <w:szCs w:val="24"/>
        </w:rPr>
        <w:t>13 Реквизиты Сторон</w:t>
      </w:r>
    </w:p>
    <w:tbl>
      <w:tblPr>
        <w:tblStyle w:val="TableNormal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820"/>
      </w:tblGrid>
      <w:tr w:rsidR="00BE53B0" w:rsidRPr="00457076" w14:paraId="5CEE8CE4" w14:textId="77777777" w:rsidTr="00E567B3">
        <w:trPr>
          <w:trHeight w:val="324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D4D5" w14:textId="77777777" w:rsidR="00BE53B0" w:rsidRPr="00457076" w:rsidRDefault="00BE53B0" w:rsidP="00E567B3">
            <w:pPr>
              <w:pStyle w:val="TableParagraph"/>
              <w:spacing w:line="246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Заказчик:</w:t>
            </w:r>
          </w:p>
          <w:p w14:paraId="477DD9A1" w14:textId="77777777" w:rsidR="00BE53B0" w:rsidRPr="00457076" w:rsidRDefault="00BE53B0" w:rsidP="00E567B3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7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Центр по чрезвычайным ситуациям и снижению риска стихийных бедствий</w:t>
            </w:r>
          </w:p>
          <w:p w14:paraId="28A5D556" w14:textId="77777777" w:rsidR="00BE53B0" w:rsidRPr="00457076" w:rsidRDefault="00BE53B0" w:rsidP="00E5095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1AC8" w14:textId="77777777" w:rsidR="00BE53B0" w:rsidRPr="00457076" w:rsidRDefault="00BE53B0" w:rsidP="00E567B3">
            <w:pPr>
              <w:pStyle w:val="TableParagraph"/>
              <w:spacing w:line="246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57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Исполнитель:</w:t>
            </w:r>
          </w:p>
          <w:p w14:paraId="52212753" w14:textId="77777777" w:rsidR="00BE53B0" w:rsidRPr="00457076" w:rsidRDefault="00BE53B0" w:rsidP="00E5095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1C02486" w14:textId="77777777" w:rsidR="00BE53B0" w:rsidRPr="00457076" w:rsidRDefault="00BE53B0" w:rsidP="007E07B6">
      <w:pPr>
        <w:spacing w:before="7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E53B0" w:rsidRPr="00457076" w:rsidSect="00E50958">
      <w:pgSz w:w="11910" w:h="16840"/>
      <w:pgMar w:top="851" w:right="851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14A8"/>
    <w:multiLevelType w:val="multilevel"/>
    <w:tmpl w:val="0420AB00"/>
    <w:lvl w:ilvl="0">
      <w:start w:val="3"/>
      <w:numFmt w:val="decimal"/>
      <w:lvlText w:val="%1"/>
      <w:lvlJc w:val="left"/>
      <w:pPr>
        <w:ind w:left="129" w:hanging="28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" w:hanging="281"/>
      </w:pPr>
      <w:rPr>
        <w:rFonts w:ascii="Cambria" w:eastAsia="Segoe UI" w:hAnsi="Cambria" w:cstheme="minorHAnsi" w:hint="default"/>
        <w:color w:val="0D0D0D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8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7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6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55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34" w:hanging="281"/>
      </w:pPr>
      <w:rPr>
        <w:lang w:val="ru-RU" w:eastAsia="en-US" w:bidi="ar-SA"/>
      </w:rPr>
    </w:lvl>
  </w:abstractNum>
  <w:abstractNum w:abstractNumId="1" w15:restartNumberingAfterBreak="0">
    <w:nsid w:val="115E729B"/>
    <w:multiLevelType w:val="multilevel"/>
    <w:tmpl w:val="E5B4E2A4"/>
    <w:lvl w:ilvl="0">
      <w:start w:val="2"/>
      <w:numFmt w:val="decimal"/>
      <w:lvlText w:val="%1"/>
      <w:lvlJc w:val="left"/>
      <w:pPr>
        <w:ind w:left="1549" w:hanging="27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9" w:hanging="272"/>
      </w:pPr>
      <w:rPr>
        <w:rFonts w:ascii="Calibri" w:eastAsia="Calibri" w:hAnsi="Calibri" w:cs="Calibri" w:hint="default"/>
        <w:b/>
        <w:bCs/>
        <w:color w:val="0D0D0D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2" w:hanging="406"/>
      </w:pPr>
      <w:rPr>
        <w:rFonts w:ascii="Calibri" w:eastAsia="Calibri" w:hAnsi="Calibri" w:cs="Calibri" w:hint="default"/>
        <w:color w:val="0D0D0D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05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1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7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3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9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06"/>
      </w:pPr>
      <w:rPr>
        <w:lang w:val="ru-RU" w:eastAsia="en-US" w:bidi="ar-SA"/>
      </w:rPr>
    </w:lvl>
  </w:abstractNum>
  <w:abstractNum w:abstractNumId="2" w15:restartNumberingAfterBreak="0">
    <w:nsid w:val="142C1F57"/>
    <w:multiLevelType w:val="multilevel"/>
    <w:tmpl w:val="EB8E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7022F"/>
    <w:multiLevelType w:val="multilevel"/>
    <w:tmpl w:val="EA10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766CC"/>
    <w:multiLevelType w:val="hybridMultilevel"/>
    <w:tmpl w:val="66261674"/>
    <w:lvl w:ilvl="0" w:tplc="38AA5CEC">
      <w:start w:val="1"/>
      <w:numFmt w:val="decimal"/>
      <w:lvlText w:val="%1."/>
      <w:lvlJc w:val="left"/>
      <w:pPr>
        <w:ind w:left="707" w:hanging="360"/>
      </w:pPr>
      <w:rPr>
        <w:color w:val="0D0D0D"/>
      </w:rPr>
    </w:lvl>
    <w:lvl w:ilvl="1" w:tplc="04190019">
      <w:start w:val="1"/>
      <w:numFmt w:val="lowerLetter"/>
      <w:lvlText w:val="%2."/>
      <w:lvlJc w:val="left"/>
      <w:pPr>
        <w:ind w:left="1427" w:hanging="360"/>
      </w:pPr>
    </w:lvl>
    <w:lvl w:ilvl="2" w:tplc="0419001B">
      <w:start w:val="1"/>
      <w:numFmt w:val="lowerRoman"/>
      <w:lvlText w:val="%3."/>
      <w:lvlJc w:val="right"/>
      <w:pPr>
        <w:ind w:left="2147" w:hanging="180"/>
      </w:pPr>
    </w:lvl>
    <w:lvl w:ilvl="3" w:tplc="0419000F">
      <w:start w:val="1"/>
      <w:numFmt w:val="decimal"/>
      <w:lvlText w:val="%4."/>
      <w:lvlJc w:val="left"/>
      <w:pPr>
        <w:ind w:left="2867" w:hanging="360"/>
      </w:pPr>
    </w:lvl>
    <w:lvl w:ilvl="4" w:tplc="04190019">
      <w:start w:val="1"/>
      <w:numFmt w:val="lowerLetter"/>
      <w:lvlText w:val="%5."/>
      <w:lvlJc w:val="left"/>
      <w:pPr>
        <w:ind w:left="3587" w:hanging="360"/>
      </w:pPr>
    </w:lvl>
    <w:lvl w:ilvl="5" w:tplc="0419001B">
      <w:start w:val="1"/>
      <w:numFmt w:val="lowerRoman"/>
      <w:lvlText w:val="%6."/>
      <w:lvlJc w:val="right"/>
      <w:pPr>
        <w:ind w:left="4307" w:hanging="180"/>
      </w:pPr>
    </w:lvl>
    <w:lvl w:ilvl="6" w:tplc="0419000F">
      <w:start w:val="1"/>
      <w:numFmt w:val="decimal"/>
      <w:lvlText w:val="%7."/>
      <w:lvlJc w:val="left"/>
      <w:pPr>
        <w:ind w:left="5027" w:hanging="360"/>
      </w:pPr>
    </w:lvl>
    <w:lvl w:ilvl="7" w:tplc="04190019">
      <w:start w:val="1"/>
      <w:numFmt w:val="lowerLetter"/>
      <w:lvlText w:val="%8."/>
      <w:lvlJc w:val="left"/>
      <w:pPr>
        <w:ind w:left="5747" w:hanging="360"/>
      </w:pPr>
    </w:lvl>
    <w:lvl w:ilvl="8" w:tplc="0419001B">
      <w:start w:val="1"/>
      <w:numFmt w:val="lowerRoman"/>
      <w:lvlText w:val="%9."/>
      <w:lvlJc w:val="right"/>
      <w:pPr>
        <w:ind w:left="6467" w:hanging="180"/>
      </w:pPr>
    </w:lvl>
  </w:abstractNum>
  <w:abstractNum w:abstractNumId="5" w15:restartNumberingAfterBreak="0">
    <w:nsid w:val="23A931ED"/>
    <w:multiLevelType w:val="multilevel"/>
    <w:tmpl w:val="F65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173FB"/>
    <w:multiLevelType w:val="multilevel"/>
    <w:tmpl w:val="68FA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B2C74"/>
    <w:multiLevelType w:val="multilevel"/>
    <w:tmpl w:val="0FC8C11C"/>
    <w:lvl w:ilvl="0">
      <w:start w:val="2"/>
      <w:numFmt w:val="decimal"/>
      <w:lvlText w:val="%1"/>
      <w:lvlJc w:val="left"/>
      <w:pPr>
        <w:ind w:left="1242" w:hanging="315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2" w:hanging="315"/>
      </w:pPr>
      <w:rPr>
        <w:rFonts w:ascii="Calibri" w:eastAsia="Calibri" w:hAnsi="Calibri" w:cs="Calibri" w:hint="default"/>
        <w:color w:val="0D0D0D"/>
        <w:spacing w:val="-1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6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lang w:val="ru-RU" w:eastAsia="en-US" w:bidi="ar-SA"/>
      </w:rPr>
    </w:lvl>
  </w:abstractNum>
  <w:abstractNum w:abstractNumId="8" w15:restartNumberingAfterBreak="0">
    <w:nsid w:val="38BF3FC6"/>
    <w:multiLevelType w:val="hybridMultilevel"/>
    <w:tmpl w:val="BA783036"/>
    <w:lvl w:ilvl="0" w:tplc="135852F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3C849DA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2" w:tplc="B3929F9C">
      <w:numFmt w:val="bullet"/>
      <w:lvlText w:val="•"/>
      <w:lvlJc w:val="left"/>
      <w:pPr>
        <w:ind w:left="3761" w:hanging="360"/>
      </w:pPr>
      <w:rPr>
        <w:lang w:val="ru-RU" w:eastAsia="en-US" w:bidi="ar-SA"/>
      </w:rPr>
    </w:lvl>
    <w:lvl w:ilvl="3" w:tplc="BA1AE732">
      <w:numFmt w:val="bullet"/>
      <w:lvlText w:val="•"/>
      <w:lvlJc w:val="left"/>
      <w:pPr>
        <w:ind w:left="4661" w:hanging="360"/>
      </w:pPr>
      <w:rPr>
        <w:lang w:val="ru-RU" w:eastAsia="en-US" w:bidi="ar-SA"/>
      </w:rPr>
    </w:lvl>
    <w:lvl w:ilvl="4" w:tplc="E5BE38F6">
      <w:numFmt w:val="bullet"/>
      <w:lvlText w:val="•"/>
      <w:lvlJc w:val="left"/>
      <w:pPr>
        <w:ind w:left="5562" w:hanging="360"/>
      </w:pPr>
      <w:rPr>
        <w:lang w:val="ru-RU" w:eastAsia="en-US" w:bidi="ar-SA"/>
      </w:rPr>
    </w:lvl>
    <w:lvl w:ilvl="5" w:tplc="8162022E">
      <w:numFmt w:val="bullet"/>
      <w:lvlText w:val="•"/>
      <w:lvlJc w:val="left"/>
      <w:pPr>
        <w:ind w:left="6463" w:hanging="360"/>
      </w:pPr>
      <w:rPr>
        <w:lang w:val="ru-RU" w:eastAsia="en-US" w:bidi="ar-SA"/>
      </w:rPr>
    </w:lvl>
    <w:lvl w:ilvl="6" w:tplc="E95E6930">
      <w:numFmt w:val="bullet"/>
      <w:lvlText w:val="•"/>
      <w:lvlJc w:val="left"/>
      <w:pPr>
        <w:ind w:left="7363" w:hanging="360"/>
      </w:pPr>
      <w:rPr>
        <w:lang w:val="ru-RU" w:eastAsia="en-US" w:bidi="ar-SA"/>
      </w:rPr>
    </w:lvl>
    <w:lvl w:ilvl="7" w:tplc="DEB431E4">
      <w:numFmt w:val="bullet"/>
      <w:lvlText w:val="•"/>
      <w:lvlJc w:val="left"/>
      <w:pPr>
        <w:ind w:left="8264" w:hanging="360"/>
      </w:pPr>
      <w:rPr>
        <w:lang w:val="ru-RU" w:eastAsia="en-US" w:bidi="ar-SA"/>
      </w:rPr>
    </w:lvl>
    <w:lvl w:ilvl="8" w:tplc="79FE82BA">
      <w:numFmt w:val="bullet"/>
      <w:lvlText w:val="•"/>
      <w:lvlJc w:val="left"/>
      <w:pPr>
        <w:ind w:left="9165" w:hanging="360"/>
      </w:pPr>
      <w:rPr>
        <w:lang w:val="ru-RU" w:eastAsia="en-US" w:bidi="ar-SA"/>
      </w:rPr>
    </w:lvl>
  </w:abstractNum>
  <w:abstractNum w:abstractNumId="9" w15:restartNumberingAfterBreak="0">
    <w:nsid w:val="4E0B44B5"/>
    <w:multiLevelType w:val="multilevel"/>
    <w:tmpl w:val="1E8E9310"/>
    <w:lvl w:ilvl="0">
      <w:start w:val="1"/>
      <w:numFmt w:val="decimal"/>
      <w:lvlText w:val="%1"/>
      <w:lvlJc w:val="left"/>
      <w:pPr>
        <w:ind w:left="348" w:hanging="26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" w:hanging="269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8" w:hanging="2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8" w:hanging="2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7" w:hanging="2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6" w:hanging="2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6" w:hanging="2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15" w:hanging="2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4" w:hanging="269"/>
      </w:pPr>
      <w:rPr>
        <w:lang w:val="ru-RU" w:eastAsia="en-US" w:bidi="ar-SA"/>
      </w:rPr>
    </w:lvl>
  </w:abstractNum>
  <w:abstractNum w:abstractNumId="10" w15:restartNumberingAfterBreak="0">
    <w:nsid w:val="4F0E21BD"/>
    <w:multiLevelType w:val="multilevel"/>
    <w:tmpl w:val="9E5C9A36"/>
    <w:lvl w:ilvl="0">
      <w:start w:val="2"/>
      <w:numFmt w:val="decimal"/>
      <w:lvlText w:val="%1."/>
      <w:lvlJc w:val="left"/>
      <w:pPr>
        <w:ind w:left="1962" w:hanging="360"/>
      </w:pPr>
      <w:rPr>
        <w:rFonts w:ascii="Calibri" w:eastAsia="Calibri" w:hAnsi="Calibri" w:cs="Calibri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2" w:hanging="360"/>
      </w:pPr>
      <w:rPr>
        <w:rFonts w:ascii="Cambria" w:eastAsia="Calibri" w:hAnsi="Cambria" w:cs="Calibri" w:hint="default"/>
        <w:b w:val="0"/>
        <w:bCs/>
        <w:color w:val="0D0D0D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6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2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8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4" w:hanging="360"/>
      </w:pPr>
      <w:rPr>
        <w:lang w:val="ru-RU" w:eastAsia="en-US" w:bidi="ar-SA"/>
      </w:rPr>
    </w:lvl>
  </w:abstractNum>
  <w:abstractNum w:abstractNumId="11" w15:restartNumberingAfterBreak="0">
    <w:nsid w:val="527757DA"/>
    <w:multiLevelType w:val="multilevel"/>
    <w:tmpl w:val="611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42B71"/>
    <w:multiLevelType w:val="multilevel"/>
    <w:tmpl w:val="ACA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D74A1"/>
    <w:multiLevelType w:val="multilevel"/>
    <w:tmpl w:val="7E1A0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B13998"/>
    <w:multiLevelType w:val="multilevel"/>
    <w:tmpl w:val="CE40F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D58C7"/>
    <w:multiLevelType w:val="multilevel"/>
    <w:tmpl w:val="8D64A104"/>
    <w:lvl w:ilvl="0">
      <w:start w:val="6"/>
      <w:numFmt w:val="decimal"/>
      <w:lvlText w:val="%1"/>
      <w:lvlJc w:val="left"/>
      <w:pPr>
        <w:ind w:left="129" w:hanging="28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" w:hanging="281"/>
      </w:pPr>
      <w:rPr>
        <w:rFonts w:ascii="Cambria" w:eastAsia="Segoe UI" w:hAnsi="Cambria" w:cs="Segoe UI" w:hint="default"/>
        <w:color w:val="0D0D0D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8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7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6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55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34" w:hanging="281"/>
      </w:pPr>
      <w:rPr>
        <w:lang w:val="ru-RU" w:eastAsia="en-US" w:bidi="ar-SA"/>
      </w:rPr>
    </w:lvl>
  </w:abstractNum>
  <w:abstractNum w:abstractNumId="16" w15:restartNumberingAfterBreak="0">
    <w:nsid w:val="7DFB6425"/>
    <w:multiLevelType w:val="multilevel"/>
    <w:tmpl w:val="DD024AC8"/>
    <w:lvl w:ilvl="0">
      <w:start w:val="5"/>
      <w:numFmt w:val="decimal"/>
      <w:lvlText w:val="%1"/>
      <w:lvlJc w:val="left"/>
      <w:pPr>
        <w:ind w:left="410" w:hanging="28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0" w:hanging="281"/>
      </w:pPr>
      <w:rPr>
        <w:rFonts w:ascii="Cambria" w:eastAsia="Segoe UI" w:hAnsi="Cambria" w:cs="Segoe UI" w:hint="default"/>
        <w:color w:val="0D0D0D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38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7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7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6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4" w:hanging="281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89"/>
    <w:rsid w:val="00046A13"/>
    <w:rsid w:val="0005273A"/>
    <w:rsid w:val="00057399"/>
    <w:rsid w:val="00064D53"/>
    <w:rsid w:val="0007504B"/>
    <w:rsid w:val="000969F9"/>
    <w:rsid w:val="000C6EE1"/>
    <w:rsid w:val="0012478D"/>
    <w:rsid w:val="001468D8"/>
    <w:rsid w:val="00151D6E"/>
    <w:rsid w:val="00155CE9"/>
    <w:rsid w:val="001704A4"/>
    <w:rsid w:val="00172EC0"/>
    <w:rsid w:val="001A2A9B"/>
    <w:rsid w:val="001B7B70"/>
    <w:rsid w:val="001E7589"/>
    <w:rsid w:val="002101FB"/>
    <w:rsid w:val="002115AE"/>
    <w:rsid w:val="002146F6"/>
    <w:rsid w:val="00221A67"/>
    <w:rsid w:val="00236EEF"/>
    <w:rsid w:val="0026778D"/>
    <w:rsid w:val="002816FA"/>
    <w:rsid w:val="002C5698"/>
    <w:rsid w:val="002F0093"/>
    <w:rsid w:val="00311598"/>
    <w:rsid w:val="003679C5"/>
    <w:rsid w:val="003967DE"/>
    <w:rsid w:val="00452C81"/>
    <w:rsid w:val="00457076"/>
    <w:rsid w:val="004827F7"/>
    <w:rsid w:val="004827FF"/>
    <w:rsid w:val="004A77DD"/>
    <w:rsid w:val="004F7736"/>
    <w:rsid w:val="00507406"/>
    <w:rsid w:val="00543986"/>
    <w:rsid w:val="00545BF8"/>
    <w:rsid w:val="005564BF"/>
    <w:rsid w:val="005611E2"/>
    <w:rsid w:val="00563B87"/>
    <w:rsid w:val="00563DAE"/>
    <w:rsid w:val="00567AD4"/>
    <w:rsid w:val="00570427"/>
    <w:rsid w:val="00574469"/>
    <w:rsid w:val="00586252"/>
    <w:rsid w:val="00593887"/>
    <w:rsid w:val="005C21D3"/>
    <w:rsid w:val="005C4DB0"/>
    <w:rsid w:val="005C7F0B"/>
    <w:rsid w:val="005E48D9"/>
    <w:rsid w:val="00603461"/>
    <w:rsid w:val="00604D1A"/>
    <w:rsid w:val="00652DBC"/>
    <w:rsid w:val="006531AF"/>
    <w:rsid w:val="006543E0"/>
    <w:rsid w:val="0069793D"/>
    <w:rsid w:val="006B7AB6"/>
    <w:rsid w:val="006C0DB9"/>
    <w:rsid w:val="006E1A4E"/>
    <w:rsid w:val="006E7BC4"/>
    <w:rsid w:val="007058BA"/>
    <w:rsid w:val="0073233D"/>
    <w:rsid w:val="00781178"/>
    <w:rsid w:val="0078341C"/>
    <w:rsid w:val="007956F0"/>
    <w:rsid w:val="007A77FA"/>
    <w:rsid w:val="007E07B6"/>
    <w:rsid w:val="007E6D97"/>
    <w:rsid w:val="00800E00"/>
    <w:rsid w:val="00815FD3"/>
    <w:rsid w:val="00824A3C"/>
    <w:rsid w:val="008250EF"/>
    <w:rsid w:val="00832FA7"/>
    <w:rsid w:val="00860F90"/>
    <w:rsid w:val="008634E3"/>
    <w:rsid w:val="00883AC8"/>
    <w:rsid w:val="00891427"/>
    <w:rsid w:val="008B7076"/>
    <w:rsid w:val="009206E4"/>
    <w:rsid w:val="00953D8A"/>
    <w:rsid w:val="00973474"/>
    <w:rsid w:val="00992D75"/>
    <w:rsid w:val="009A6D89"/>
    <w:rsid w:val="009C030D"/>
    <w:rsid w:val="00A0763B"/>
    <w:rsid w:val="00A61744"/>
    <w:rsid w:val="00A758DD"/>
    <w:rsid w:val="00A77C85"/>
    <w:rsid w:val="00B10CC6"/>
    <w:rsid w:val="00B32C4F"/>
    <w:rsid w:val="00B3588C"/>
    <w:rsid w:val="00BC4BA9"/>
    <w:rsid w:val="00BE2280"/>
    <w:rsid w:val="00BE288F"/>
    <w:rsid w:val="00BE53B0"/>
    <w:rsid w:val="00C44E18"/>
    <w:rsid w:val="00C67BC0"/>
    <w:rsid w:val="00C70AB9"/>
    <w:rsid w:val="00C9641C"/>
    <w:rsid w:val="00C9776A"/>
    <w:rsid w:val="00CC7FB9"/>
    <w:rsid w:val="00CF27AC"/>
    <w:rsid w:val="00D03351"/>
    <w:rsid w:val="00D23C14"/>
    <w:rsid w:val="00D6348E"/>
    <w:rsid w:val="00D65574"/>
    <w:rsid w:val="00DC04AD"/>
    <w:rsid w:val="00DF28C5"/>
    <w:rsid w:val="00E05023"/>
    <w:rsid w:val="00E31A55"/>
    <w:rsid w:val="00E50958"/>
    <w:rsid w:val="00E83AB2"/>
    <w:rsid w:val="00E9334A"/>
    <w:rsid w:val="00EB40F2"/>
    <w:rsid w:val="00ED0114"/>
    <w:rsid w:val="00EE2060"/>
    <w:rsid w:val="00F31A9C"/>
    <w:rsid w:val="00F51196"/>
    <w:rsid w:val="00F51CD2"/>
    <w:rsid w:val="00F92637"/>
    <w:rsid w:val="00FB7FDB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37BA"/>
  <w15:chartTrackingRefBased/>
  <w15:docId w15:val="{A3084403-4753-46DF-89D3-3197DFF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3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73474"/>
    <w:pPr>
      <w:ind w:left="1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973474"/>
    <w:pPr>
      <w:spacing w:before="1" w:line="219" w:lineRule="exact"/>
      <w:ind w:left="1513" w:hanging="272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3474"/>
    <w:rPr>
      <w:rFonts w:ascii="Calibri" w:eastAsia="Calibri" w:hAnsi="Calibri" w:cs="Calibri"/>
      <w:b/>
      <w:bCs/>
      <w:sz w:val="18"/>
      <w:szCs w:val="18"/>
    </w:rPr>
  </w:style>
  <w:style w:type="paragraph" w:styleId="a3">
    <w:name w:val="Body Text"/>
    <w:basedOn w:val="a"/>
    <w:link w:val="a4"/>
    <w:uiPriority w:val="1"/>
    <w:unhideWhenUsed/>
    <w:qFormat/>
    <w:rsid w:val="00973474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73474"/>
    <w:rPr>
      <w:rFonts w:ascii="Calibri" w:eastAsia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973474"/>
    <w:pPr>
      <w:ind w:left="1242" w:hanging="360"/>
    </w:pPr>
  </w:style>
  <w:style w:type="paragraph" w:customStyle="1" w:styleId="TableParagraph">
    <w:name w:val="Table Paragraph"/>
    <w:basedOn w:val="a"/>
    <w:uiPriority w:val="1"/>
    <w:qFormat/>
    <w:rsid w:val="00973474"/>
    <w:rPr>
      <w:rFonts w:ascii="Segoe UI" w:eastAsia="Segoe UI" w:hAnsi="Segoe UI" w:cs="Segoe UI"/>
    </w:rPr>
  </w:style>
  <w:style w:type="table" w:customStyle="1" w:styleId="TableNormal">
    <w:name w:val="Table Normal"/>
    <w:uiPriority w:val="2"/>
    <w:semiHidden/>
    <w:qFormat/>
    <w:rsid w:val="009734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34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4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</dc:creator>
  <cp:keywords/>
  <dc:description/>
  <cp:lastModifiedBy>User</cp:lastModifiedBy>
  <cp:revision>10</cp:revision>
  <cp:lastPrinted>2024-09-26T13:02:00Z</cp:lastPrinted>
  <dcterms:created xsi:type="dcterms:W3CDTF">2024-10-15T15:54:00Z</dcterms:created>
  <dcterms:modified xsi:type="dcterms:W3CDTF">2025-07-21T11:45:00Z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cc9b8e5c97099bd75ebba0ab3671cdc2203c2beb02d633c91c117bcddf3f720c</vt:lpwstr>
  </property>
</Properties>
</file>