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66B8" w14:textId="292882E5" w:rsidR="00D651F4" w:rsidRPr="002A7972" w:rsidRDefault="00D869F2" w:rsidP="00A10AA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2A7972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31B06986" wp14:editId="65DEA338">
            <wp:extent cx="6286500" cy="2232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ACEB" w14:textId="3B6C8982" w:rsidR="00773DA4" w:rsidRDefault="00592B17" w:rsidP="00A10AA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kk-KZ" w:eastAsia="ru-RU"/>
        </w:rPr>
      </w:pPr>
      <w:r w:rsidRPr="002A79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Договор на </w:t>
      </w:r>
      <w:r w:rsidR="00125F3A" w:rsidRPr="002A79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оказание услуг</w:t>
      </w:r>
      <w:r w:rsidR="00773DA4" w:rsidRPr="002A79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9355FD" w14:textId="2E54A15A" w:rsidR="0009325D" w:rsidRPr="002A7972" w:rsidRDefault="0009325D" w:rsidP="00A10AA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kk-KZ" w:eastAsia="ru-RU"/>
        </w:rPr>
      </w:pPr>
      <w:r w:rsidRPr="002A79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kk-KZ" w:eastAsia="ru-RU"/>
        </w:rPr>
        <w:t>№</w:t>
      </w:r>
      <w:r w:rsidR="00E9173A" w:rsidRPr="002A79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bookmarkStart w:id="0" w:name="_Hlk146892518"/>
      <w:r w:rsidR="00EE789F" w:rsidRPr="00EE789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_____</w:t>
      </w:r>
      <w:r w:rsidR="002A79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kk-KZ" w:eastAsia="ru-RU"/>
        </w:rPr>
        <w:t>/</w:t>
      </w:r>
      <w:r w:rsidR="00894DB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ru-RU"/>
        </w:rPr>
        <w:t>GIZ</w:t>
      </w:r>
    </w:p>
    <w:bookmarkEnd w:id="0"/>
    <w:p w14:paraId="4BE848F7" w14:textId="77777777" w:rsidR="00974ADD" w:rsidRPr="002A7972" w:rsidRDefault="00974ADD" w:rsidP="00A10AAB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440A84" w14:textId="53F760C6" w:rsidR="00592B17" w:rsidRPr="002A7972" w:rsidRDefault="00592B17" w:rsidP="00A10AAB">
      <w:pPr>
        <w:spacing w:after="0" w:line="240" w:lineRule="auto"/>
        <w:ind w:firstLine="567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г. Алматы </w:t>
      </w:r>
      <w:r w:rsidR="009D075E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9D075E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9D075E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9D075E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E670C0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62751D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62751D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ab/>
      </w:r>
      <w:r w:rsidR="00C528A3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«</w:t>
      </w:r>
      <w:r w:rsidR="00B24FD5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_____</w:t>
      </w:r>
      <w:r w:rsidR="00C528A3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»</w:t>
      </w:r>
      <w:r w:rsidR="00C528A3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 </w:t>
      </w:r>
      <w:r w:rsidR="00B24FD5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______________</w:t>
      </w:r>
      <w:r w:rsidR="00C528A3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 202</w:t>
      </w:r>
      <w:r w:rsidR="00EE789F" w:rsidRPr="00EE789F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5</w:t>
      </w:r>
      <w:r w:rsidR="002767D9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C528A3"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г.</w:t>
      </w:r>
    </w:p>
    <w:p w14:paraId="32A6C2B2" w14:textId="77777777" w:rsidR="002A7972" w:rsidRPr="002A7972" w:rsidRDefault="002A7972" w:rsidP="00A10AAB">
      <w:pPr>
        <w:spacing w:after="0" w:line="240" w:lineRule="auto"/>
        <w:ind w:firstLine="567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14:paraId="646F034A" w14:textId="6D30FBB3" w:rsidR="00592B17" w:rsidRDefault="00D869F2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25B8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525B81">
        <w:rPr>
          <w:rFonts w:ascii="Cambria" w:hAnsi="Cambria" w:cs="Times New Roman"/>
          <w:color w:val="000000" w:themeColor="text1"/>
          <w:sz w:val="24"/>
          <w:szCs w:val="24"/>
        </w:rPr>
        <w:t xml:space="preserve">рамках Соглашения между </w:t>
      </w:r>
      <w:r w:rsidR="00525B81" w:rsidRPr="00525B81">
        <w:rPr>
          <w:rFonts w:ascii="Cambria" w:hAnsi="Cambria" w:cs="Times New Roman"/>
          <w:color w:val="000000" w:themeColor="text1"/>
          <w:sz w:val="24"/>
          <w:szCs w:val="24"/>
        </w:rPr>
        <w:t>Германским обществом по международному сотрудничеству (GIZ)</w:t>
      </w:r>
      <w:r w:rsidR="00BC710D" w:rsidRPr="00525B8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525B81">
        <w:rPr>
          <w:rFonts w:ascii="Cambria" w:hAnsi="Cambria" w:cs="Times New Roman"/>
          <w:color w:val="000000" w:themeColor="text1"/>
          <w:sz w:val="24"/>
          <w:szCs w:val="24"/>
        </w:rPr>
        <w:t>и Центром по чрезвычайным ситуациям и снижению риска стихийных бедствий (Центр) по</w:t>
      </w:r>
      <w:r w:rsidR="00B639E7" w:rsidRPr="00525B81">
        <w:rPr>
          <w:rFonts w:ascii="Cambria" w:hAnsi="Cambria" w:cs="Times New Roman"/>
          <w:color w:val="000000" w:themeColor="text1"/>
          <w:sz w:val="24"/>
          <w:szCs w:val="24"/>
        </w:rPr>
        <w:t xml:space="preserve"> реализации проекта «</w:t>
      </w:r>
      <w:r w:rsidR="00CE49F4" w:rsidRPr="00525B81">
        <w:rPr>
          <w:rFonts w:ascii="Cambria" w:hAnsi="Cambria" w:cs="Times New Roman"/>
          <w:color w:val="000000" w:themeColor="text1"/>
          <w:sz w:val="24"/>
          <w:szCs w:val="24"/>
        </w:rPr>
        <w:t>Усиление</w:t>
      </w:r>
      <w:r w:rsidR="00CE49F4" w:rsidRPr="00CE49F4">
        <w:rPr>
          <w:rFonts w:ascii="Cambria" w:hAnsi="Cambria" w:cs="Times New Roman"/>
          <w:color w:val="000000" w:themeColor="text1"/>
          <w:sz w:val="24"/>
          <w:szCs w:val="24"/>
        </w:rPr>
        <w:t xml:space="preserve"> потенциала безопасного управления трансграничными водными ресурсами Центральной Азии посредством применения инновационных информационно-коммуникационных технологий</w:t>
      </w:r>
      <w:r w:rsidR="00B639E7" w:rsidRPr="00CE49F4">
        <w:rPr>
          <w:rFonts w:ascii="Cambria" w:hAnsi="Cambria" w:cs="Times New Roman"/>
          <w:color w:val="000000" w:themeColor="text1"/>
          <w:sz w:val="24"/>
          <w:szCs w:val="24"/>
        </w:rPr>
        <w:t>»</w:t>
      </w:r>
      <w:r w:rsidRPr="00CE49F4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r w:rsidRPr="00CE49F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Центр, в </w:t>
      </w:r>
      <w:r w:rsidR="00EE789F" w:rsidRPr="00EE789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________________________________________</w:t>
      </w:r>
      <w:r w:rsidRPr="00CE49F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,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  <w:r w:rsidR="009D075E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5274F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Положения,</w:t>
      </w:r>
      <w:r w:rsidR="009D075E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592B17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именуемый в дальнейшем «Заказчик», с одной стороны</w:t>
      </w:r>
      <w:r w:rsidR="009D075E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, </w:t>
      </w:r>
      <w:r w:rsidR="00592B17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и </w:t>
      </w:r>
      <w:r w:rsidR="00125F3A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гражда</w:t>
      </w:r>
      <w:r w:rsidR="00DB6590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</w:t>
      </w:r>
      <w:r w:rsidR="00EE789F" w:rsidRPr="00EE789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___</w:t>
      </w:r>
      <w:r w:rsidR="00293543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EE789F" w:rsidRPr="00EE789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______________________________________</w:t>
      </w:r>
      <w:r w:rsidR="005274F4">
        <w:rPr>
          <w:rFonts w:ascii="Cambria" w:hAnsi="Cambria" w:cs="Times New Roman"/>
          <w:sz w:val="24"/>
          <w:szCs w:val="24"/>
        </w:rPr>
        <w:t>,</w:t>
      </w:r>
      <w:r w:rsidR="005274F4" w:rsidRPr="00D47CB8">
        <w:rPr>
          <w:rFonts w:ascii="Times New Roman" w:hAnsi="Times New Roman" w:cs="Times New Roman"/>
        </w:rPr>
        <w:t xml:space="preserve"> </w:t>
      </w:r>
      <w:r w:rsidR="00A42422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именуем</w:t>
      </w:r>
      <w:r w:rsidR="000B01BA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ой</w:t>
      </w:r>
      <w:r w:rsidR="00A42422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5274F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 дальнейшем </w:t>
      </w:r>
      <w:r w:rsidR="00A42422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</w:t>
      </w:r>
      <w:r w:rsidR="005274F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Эксперт</w:t>
      </w:r>
      <w:r w:rsidR="00A42422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»,</w:t>
      </w:r>
      <w:r w:rsidR="00125F3A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592B17" w:rsidRPr="002A79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14:paraId="14CDEE9C" w14:textId="77777777" w:rsidR="008004EE" w:rsidRPr="002A7972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14FF02BA" w14:textId="1600569C" w:rsidR="00205F82" w:rsidRPr="007F7F76" w:rsidRDefault="00592B17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7F7F76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Предмет договора.</w:t>
      </w:r>
    </w:p>
    <w:p w14:paraId="03EC9C9D" w14:textId="58FBB432" w:rsidR="0065131F" w:rsidRPr="0065131F" w:rsidRDefault="00A629E7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bookmarkStart w:id="1" w:name="_Hlk146892810"/>
      <w:r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  <w:t xml:space="preserve">Эксперт </w:t>
      </w:r>
      <w:r w:rsidR="0065131F" w:rsidRPr="0065131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обязуется оказать Услугу (и) согласно условиям, требованиям и по ценам, указанным в приложениях к настоящему Договору, являющихся неотъемлемой его частью, а Заказчик обязуется принять оказанную (ые) Услугу (и) и оплатить за нее на условиях настоящего Договора при условии надлежащего исполнения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  <w:t>Эксперт</w:t>
      </w:r>
      <w:r w:rsidR="008A0CBF"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  <w:t>ом</w:t>
      </w:r>
      <w:r w:rsidR="0065131F" w:rsidRPr="002A7972"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  <w:t xml:space="preserve"> </w:t>
      </w:r>
      <w:r w:rsidR="0065131F" w:rsidRPr="0065131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своих обязательств по Договору: </w:t>
      </w:r>
    </w:p>
    <w:p w14:paraId="2740E0AB" w14:textId="62C2A224" w:rsidR="0065131F" w:rsidRDefault="0065131F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65131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9E3786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Услуги </w:t>
      </w:r>
      <w:r w:rsidR="00A629E7" w:rsidRPr="009E3786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kk-KZ" w:eastAsia="ru-RU"/>
        </w:rPr>
        <w:t>Эксперт</w:t>
      </w:r>
      <w:r w:rsidR="008A0CBF" w:rsidRPr="009E3786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kk-KZ" w:eastAsia="ru-RU"/>
        </w:rPr>
        <w:t>а</w:t>
      </w:r>
      <w:r w:rsidR="005274F4" w:rsidRPr="009E3786">
        <w:rPr>
          <w:i/>
          <w:iCs/>
        </w:rPr>
        <w:t xml:space="preserve"> </w:t>
      </w:r>
      <w:r w:rsidR="005F37F9" w:rsidRPr="005F37F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kk-KZ" w:eastAsia="ru-RU"/>
        </w:rPr>
        <w:t>специалиста по оказанию помощи и содействия бухгалтеру ЦЧССРБ в выполнении его функциональных обязанностей</w:t>
      </w:r>
      <w:r w:rsidRPr="009E3786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,</w:t>
      </w:r>
      <w:r w:rsidRPr="0065131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согласно Технического задания.</w:t>
      </w:r>
    </w:p>
    <w:p w14:paraId="01B3870F" w14:textId="77777777" w:rsidR="009C1CC0" w:rsidRPr="009C1CC0" w:rsidRDefault="009C1CC0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9C1CC0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5F510438" w14:textId="77777777" w:rsidR="009C1CC0" w:rsidRPr="009C1CC0" w:rsidRDefault="009C1CC0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9C1CC0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1) настоящий Договор;</w:t>
      </w:r>
    </w:p>
    <w:p w14:paraId="421BB3E9" w14:textId="77777777" w:rsidR="009C1CC0" w:rsidRPr="009C1CC0" w:rsidRDefault="009C1CC0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9C1CC0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2) перечень и условия оказания услуг (приложение 1);</w:t>
      </w:r>
    </w:p>
    <w:p w14:paraId="13320D19" w14:textId="3BD1BAC6" w:rsidR="009C1CC0" w:rsidRPr="009C1CC0" w:rsidRDefault="009C1CC0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9C1CC0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3) техническая спецификация (Приложение 2).</w:t>
      </w:r>
    </w:p>
    <w:bookmarkEnd w:id="1"/>
    <w:p w14:paraId="57C38B59" w14:textId="76824B51" w:rsidR="007F7F76" w:rsidRPr="007F7F76" w:rsidRDefault="007F7F76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В качестве </w:t>
      </w:r>
      <w:r w:rsidR="00A629E7">
        <w:rPr>
          <w:rFonts w:ascii="Cambria" w:eastAsia="Times New Roman" w:hAnsi="Cambria" w:cs="Times New Roman"/>
          <w:bCs/>
          <w:w w:val="105"/>
          <w:sz w:val="24"/>
          <w:szCs w:val="24"/>
        </w:rPr>
        <w:t>Эксперта</w:t>
      </w:r>
      <w:r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и представителя ЦЧССРБ несет ответственность </w:t>
      </w:r>
      <w:r w:rsidR="001D623D">
        <w:rPr>
          <w:rFonts w:ascii="Cambria" w:eastAsia="Times New Roman" w:hAnsi="Cambria" w:cs="Times New Roman"/>
          <w:bCs/>
          <w:w w:val="105"/>
          <w:sz w:val="24"/>
          <w:szCs w:val="24"/>
        </w:rPr>
        <w:t>в</w:t>
      </w:r>
      <w:r w:rsidR="00E00CDA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рамках</w:t>
      </w:r>
      <w:r w:rsidR="001D623D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</w:t>
      </w:r>
      <w:r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Соглашения между </w:t>
      </w:r>
      <w:r w:rsidR="001D623D" w:rsidRPr="00525B81">
        <w:rPr>
          <w:rFonts w:ascii="Cambria" w:hAnsi="Cambria" w:cs="Times New Roman"/>
          <w:color w:val="000000" w:themeColor="text1"/>
          <w:sz w:val="24"/>
          <w:szCs w:val="24"/>
        </w:rPr>
        <w:t>GIZ</w:t>
      </w:r>
      <w:r w:rsidR="008E2794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</w:t>
      </w:r>
      <w:r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и </w:t>
      </w:r>
      <w:r w:rsidR="00D438D1">
        <w:rPr>
          <w:rFonts w:ascii="Cambria" w:eastAsia="Times New Roman" w:hAnsi="Cambria" w:cs="Times New Roman"/>
          <w:bCs/>
          <w:w w:val="105"/>
          <w:sz w:val="24"/>
          <w:szCs w:val="24"/>
        </w:rPr>
        <w:t>Центром</w:t>
      </w:r>
      <w:r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по реализации проекта «</w:t>
      </w:r>
      <w:r w:rsidR="001D623D" w:rsidRPr="00525B81">
        <w:rPr>
          <w:rFonts w:ascii="Cambria" w:hAnsi="Cambria" w:cs="Times New Roman"/>
          <w:color w:val="000000" w:themeColor="text1"/>
          <w:sz w:val="24"/>
          <w:szCs w:val="24"/>
        </w:rPr>
        <w:t>Усиление</w:t>
      </w:r>
      <w:r w:rsidR="001D623D" w:rsidRPr="00CE49F4">
        <w:rPr>
          <w:rFonts w:ascii="Cambria" w:hAnsi="Cambria" w:cs="Times New Roman"/>
          <w:color w:val="000000" w:themeColor="text1"/>
          <w:sz w:val="24"/>
          <w:szCs w:val="24"/>
        </w:rPr>
        <w:t xml:space="preserve"> потенциала безопасного управления трансграничными водными ресурсами Центральной Азии посредством применения инновационных информационно-коммуникационных технологий</w:t>
      </w:r>
      <w:r w:rsidR="008E2794" w:rsidRPr="008E2794">
        <w:rPr>
          <w:rFonts w:ascii="Cambria" w:eastAsia="Times New Roman" w:hAnsi="Cambria" w:cs="Times New Roman"/>
          <w:bCs/>
          <w:w w:val="105"/>
          <w:sz w:val="24"/>
          <w:szCs w:val="24"/>
        </w:rPr>
        <w:t>»</w:t>
      </w:r>
      <w:r w:rsidR="00E00CDA">
        <w:rPr>
          <w:rFonts w:ascii="Cambria" w:eastAsia="Times New Roman" w:hAnsi="Cambria" w:cs="Times New Roman"/>
          <w:bCs/>
          <w:w w:val="105"/>
          <w:sz w:val="24"/>
          <w:szCs w:val="24"/>
        </w:rPr>
        <w:t>.</w:t>
      </w:r>
    </w:p>
    <w:p w14:paraId="3BADAF5F" w14:textId="65DC03C8" w:rsidR="001E437B" w:rsidRDefault="00A629E7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</w:t>
      </w:r>
      <w:r w:rsidR="008A0CB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  <w:r w:rsidR="001E437B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несет ответственность за всю деятельность, связанную с предоставлением услуг, а также за действия или бездействие всех сотрудников, агентов или других представителей и уполномоченных субподрядчиков, предоставляющих услуги от его имени.</w:t>
      </w:r>
    </w:p>
    <w:p w14:paraId="463D5AEE" w14:textId="77777777" w:rsidR="008004EE" w:rsidRPr="002A7972" w:rsidRDefault="008004EE" w:rsidP="00A10AAB">
      <w:pPr>
        <w:pStyle w:val="a6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</w:p>
    <w:p w14:paraId="64573611" w14:textId="6572069A" w:rsidR="001E437B" w:rsidRPr="002A7972" w:rsidRDefault="001E437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Права и обязанности сторон</w:t>
      </w:r>
    </w:p>
    <w:p w14:paraId="7B75FEB2" w14:textId="16E911D7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 xml:space="preserve">2.1. </w:t>
      </w:r>
      <w:r w:rsidR="00D4070F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Эксперт обязуется</w:t>
      </w: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:</w:t>
      </w:r>
      <w:r w:rsidR="00A82D7E"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8B8ECDE" w14:textId="0FBDEA88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2.1.1. </w:t>
      </w:r>
      <w:bookmarkStart w:id="2" w:name="_Hlk125709785"/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Обеспечить полное и надлежащее исполнение взятых на себя обязательств по 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lastRenderedPageBreak/>
        <w:t xml:space="preserve">Договору и соблюдать требования, указанные в Соглашении между </w:t>
      </w:r>
      <w:bookmarkEnd w:id="2"/>
      <w:r w:rsidR="003B358B" w:rsidRPr="00525B81">
        <w:rPr>
          <w:rFonts w:ascii="Cambria" w:hAnsi="Cambria" w:cs="Times New Roman"/>
          <w:color w:val="000000" w:themeColor="text1"/>
          <w:sz w:val="24"/>
          <w:szCs w:val="24"/>
        </w:rPr>
        <w:t>GIZ</w:t>
      </w:r>
      <w:r w:rsidR="003B358B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</w:t>
      </w:r>
      <w:r w:rsidR="003B358B"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и </w:t>
      </w:r>
      <w:r w:rsidR="003B358B">
        <w:rPr>
          <w:rFonts w:ascii="Cambria" w:eastAsia="Times New Roman" w:hAnsi="Cambria" w:cs="Times New Roman"/>
          <w:bCs/>
          <w:w w:val="105"/>
          <w:sz w:val="24"/>
          <w:szCs w:val="24"/>
        </w:rPr>
        <w:t>Центром</w:t>
      </w:r>
      <w:r w:rsidR="003B358B" w:rsidRPr="007F7F76">
        <w:rPr>
          <w:rFonts w:ascii="Cambria" w:eastAsia="Times New Roman" w:hAnsi="Cambria" w:cs="Times New Roman"/>
          <w:bCs/>
          <w:w w:val="105"/>
          <w:sz w:val="24"/>
          <w:szCs w:val="24"/>
        </w:rPr>
        <w:t xml:space="preserve"> по реализации проекта «</w:t>
      </w:r>
      <w:r w:rsidR="003B358B" w:rsidRPr="00525B81">
        <w:rPr>
          <w:rFonts w:ascii="Cambria" w:hAnsi="Cambria" w:cs="Times New Roman"/>
          <w:color w:val="000000" w:themeColor="text1"/>
          <w:sz w:val="24"/>
          <w:szCs w:val="24"/>
        </w:rPr>
        <w:t>Усиление</w:t>
      </w:r>
      <w:r w:rsidR="003B358B" w:rsidRPr="00CE49F4">
        <w:rPr>
          <w:rFonts w:ascii="Cambria" w:hAnsi="Cambria" w:cs="Times New Roman"/>
          <w:color w:val="000000" w:themeColor="text1"/>
          <w:sz w:val="24"/>
          <w:szCs w:val="24"/>
        </w:rPr>
        <w:t xml:space="preserve"> потенциала безопасного управления трансграничными водными ресурсами Центральной Азии посредством применения инновационных информационно-коммуникационных технологий</w:t>
      </w:r>
      <w:r w:rsidR="003B358B" w:rsidRPr="008E2794">
        <w:rPr>
          <w:rFonts w:ascii="Cambria" w:eastAsia="Times New Roman" w:hAnsi="Cambria" w:cs="Times New Roman"/>
          <w:bCs/>
          <w:w w:val="105"/>
          <w:sz w:val="24"/>
          <w:szCs w:val="24"/>
        </w:rPr>
        <w:t>»</w:t>
      </w:r>
      <w:r w:rsidR="00251727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69640ABD" w14:textId="2F5A79FB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2.1.2. При исполнении своих обязательств по Договору обеспечить соответствие оказываемых услуг требованиям, указанным в приложениях к настоящему Договору, являющихся неотъемлемой частью Договора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3DFCEBDF" w14:textId="7B1D51D8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2.1.3.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</w:t>
      </w:r>
      <w:r w:rsidR="00A629E7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Экспертом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для исполнения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обязательств. </w:t>
      </w:r>
      <w:r w:rsidRPr="002A7972">
        <w:rPr>
          <w:rFonts w:ascii="Cambria" w:hAnsi="Cambria" w:cs="Times New Roman"/>
          <w:sz w:val="24"/>
          <w:szCs w:val="24"/>
        </w:rPr>
        <w:t>Настоящее положение остается в силе после истечения срока действия или прекращения действия настоящего Договора</w:t>
      </w:r>
      <w:r w:rsidRPr="002A7972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2AF1A37A" w14:textId="4E0A837C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2.1.4. Без предварительного письменного согласия Заказчика не использовать какие-либо вышеперечисленные документы и информацию, кроме как в целях реализации Договора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13195484" w14:textId="656FCC70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2.1.5. По первому требованию Заказчика предоставлять информацию о ходе исполнения обязательств по Договору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4DCC1396" w14:textId="2ED9C2AE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2.1.6. Возмещать Заказчику в полном объеме причиненные ему убытки, вызванные 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ненадлежащим исполнением,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9E7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Экспертом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условий Договора и/или иными неправомерными действиями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29182DD9" w14:textId="7644D0C1" w:rsidR="001E437B" w:rsidRPr="002A7972" w:rsidRDefault="00123A1E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2.1.7. </w:t>
      </w:r>
      <w:r w:rsidR="001E437B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Оформить и направить Заказчику описательный отчет и акт оказанных услуг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1FA394D5" w14:textId="649B8C44" w:rsidR="001E437B" w:rsidRPr="002A7972" w:rsidRDefault="001E437B" w:rsidP="00A10AAB">
      <w:pPr>
        <w:pStyle w:val="af0"/>
        <w:widowControl w:val="0"/>
        <w:tabs>
          <w:tab w:val="left" w:pos="821"/>
        </w:tabs>
        <w:autoSpaceDE w:val="0"/>
        <w:autoSpaceDN w:val="0"/>
        <w:ind w:firstLine="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2.1.8. </w:t>
      </w:r>
      <w:r w:rsidRPr="002A7972">
        <w:rPr>
          <w:rFonts w:ascii="Cambria" w:hAnsi="Cambria" w:cs="Times New Roman"/>
          <w:sz w:val="24"/>
          <w:szCs w:val="24"/>
        </w:rPr>
        <w:t>Заблаговременно уведомлять Центр о любых задержках, которые помешают предоставлению услуг в соответствии с настоящим Договором.</w:t>
      </w:r>
    </w:p>
    <w:p w14:paraId="61916F4B" w14:textId="58BCC0E0" w:rsidR="001E437B" w:rsidRPr="003E6876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2.1.9. </w:t>
      </w:r>
      <w:r w:rsidRPr="003E68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Обеспечить себя всем необходимыми сведениями, документами, материалами для своевременного выполнения услуги.</w:t>
      </w:r>
    </w:p>
    <w:p w14:paraId="1139C8F1" w14:textId="24DD7534" w:rsidR="007C0998" w:rsidRDefault="000835D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bookmarkStart w:id="3" w:name="_Hlk143429361"/>
      <w:r w:rsidRPr="003E68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2.1.10.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лично</w:t>
      </w:r>
      <w:r w:rsidRPr="003E68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отвечает за точность и своевременную уплату всех применимых налогов, связанных с оказываемыми услугами</w:t>
      </w:r>
      <w:r w:rsidR="003E6876" w:rsidRPr="003E6876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 xml:space="preserve">. При </w:t>
      </w:r>
      <w:r w:rsidR="00FF490D" w:rsidRPr="00FF490D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 xml:space="preserve">применении </w:t>
      </w:r>
      <w:r w:rsidR="003E6876" w:rsidRPr="003E6876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>норм Соглашения об избежании двойного налогообложения</w:t>
      </w:r>
      <w:r w:rsidRPr="003E68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  <w:bookmarkEnd w:id="3"/>
    </w:p>
    <w:p w14:paraId="74CFC6AB" w14:textId="119C75A2" w:rsidR="007C0998" w:rsidRPr="007C0998" w:rsidRDefault="007C0998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bookmarkStart w:id="4" w:name="_Hlk146791756"/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2.1.1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>1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  <w:bookmarkEnd w:id="4"/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>Эксперт ни</w:t>
      </w:r>
      <w:r w:rsidRPr="007C0998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в коем случае не рассматривается в качестве сотрудника </w:t>
      </w:r>
      <w:r w:rsidR="008A1EB1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ru-RU"/>
        </w:rPr>
        <w:t>GIZ</w:t>
      </w:r>
      <w:r w:rsidRPr="007C0998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. Ничто в любом относящемся к этому Договору документе или договоренности не должно толковаться как предоставляющее какие-либо привилегии или иммунитеты </w:t>
      </w:r>
      <w:r w:rsidR="008A1EB1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ru-RU"/>
        </w:rPr>
        <w:t>GIZ</w:t>
      </w:r>
      <w:r w:rsidRPr="007C0998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6F3FAACC" w14:textId="3588E424" w:rsidR="00A569A1" w:rsidRDefault="00A569A1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2.1.1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>2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Без письменного разрешения Центра </w:t>
      </w:r>
      <w:r w:rsidR="00A629E7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Эксперт 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не должен рекламировать или иным образом предавать гласности тот факт, имеющее договорные отношения с </w:t>
      </w:r>
      <w:r w:rsidR="008A1EB1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ru-RU"/>
        </w:rPr>
        <w:t>GIZ</w:t>
      </w:r>
      <w:r w:rsidR="00D438D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и</w:t>
      </w:r>
      <w:r w:rsidR="00D438D1"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Центром, и не должен каким-либо образом использовать название или эмблему Центра и </w:t>
      </w:r>
      <w:r w:rsidR="008A1EB1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ru-RU"/>
        </w:rPr>
        <w:t>GIZ</w:t>
      </w:r>
      <w:r w:rsidRPr="00A569A1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или любое сокращение их названий.</w:t>
      </w:r>
    </w:p>
    <w:p w14:paraId="1C617006" w14:textId="0257A5CF" w:rsidR="003600F2" w:rsidRPr="00127DBD" w:rsidRDefault="00127DBD" w:rsidP="00A10AAB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2.1.13. </w:t>
      </w:r>
      <w:r w:rsidR="003600F2" w:rsidRPr="00127DBD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Предоставляя услуги,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должен</w:t>
      </w:r>
      <w:r w:rsidR="003600F2" w:rsidRPr="00127DBD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соблюдать все национальные законы, применимые к его деятельности и его отношениям с третьими лицами, включая сотрудников.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незамедлительно</w:t>
      </w:r>
      <w:r w:rsidR="003600F2" w:rsidRPr="00127DBD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исправляет любые нарушения и информирует Центр о любых конфликтах или проблемах, возникающих в связи с национальными органами власти.</w:t>
      </w:r>
    </w:p>
    <w:p w14:paraId="236767C4" w14:textId="6FF76903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 xml:space="preserve">2.2. </w:t>
      </w:r>
      <w:r w:rsidR="00D4070F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Эксперт имеет</w:t>
      </w: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 xml:space="preserve"> право: </w:t>
      </w:r>
    </w:p>
    <w:p w14:paraId="510483AC" w14:textId="0BE0E40E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2.2.1. Требовать от Заказчика оплату за оказанные Услуги по Договору</w:t>
      </w:r>
      <w:r w:rsidR="00E706C2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353C438A" w14:textId="67D74386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2.2.2. На досрочное оказание Услуг, указанных в Приложении №1 к Договору, заранее согласовав с Заказчиком сроки выполнения.</w:t>
      </w:r>
    </w:p>
    <w:p w14:paraId="63F7C7BE" w14:textId="54F265E5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2.2.3. Отказаться от дополнительных работ, в случае если они не входят в сферу его деятельности или не могут быть выполнены по независящим от него причинам.</w:t>
      </w:r>
    </w:p>
    <w:p w14:paraId="33B6B039" w14:textId="27525E8A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2.3. Заказчик вправе:</w:t>
      </w:r>
    </w:p>
    <w:p w14:paraId="02933947" w14:textId="1E1E826B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2.3.1. </w:t>
      </w:r>
      <w:r w:rsidR="00E706C2" w:rsidRPr="002A7972">
        <w:rPr>
          <w:rFonts w:ascii="Cambria" w:eastAsia="Times New Roman" w:hAnsi="Cambria" w:cs="Times New Roman"/>
          <w:sz w:val="24"/>
          <w:szCs w:val="24"/>
          <w:lang w:val="kk-KZ" w:eastAsia="ru-RU"/>
        </w:rPr>
        <w:t xml:space="preserve">Проверять </w:t>
      </w: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>качество оказанных Услуг</w:t>
      </w:r>
      <w:r w:rsidR="00E706C2" w:rsidRPr="002A7972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14:paraId="6508FF9B" w14:textId="5BBDF249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sz w:val="24"/>
          <w:szCs w:val="24"/>
          <w:lang w:val="kk-KZ" w:eastAsia="ru-RU"/>
        </w:rPr>
        <w:t>2.3.2. В</w:t>
      </w: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случае досрочного оказания Услуг, Заказчик вправе досрочно принять услуги и оплатить за нее в соответствии с условиями Договора. Отказ в досрочном оказании Услуг допускается в случаях отсутствия возможности его принятия.</w:t>
      </w:r>
    </w:p>
    <w:p w14:paraId="2542BA99" w14:textId="326DFDA3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2.</w:t>
      </w: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>3.3. Осуществлять надзор за соблюдением сроков их исполнения.</w:t>
      </w:r>
    </w:p>
    <w:p w14:paraId="0BFD4F89" w14:textId="730E66BF" w:rsidR="001E437B" w:rsidRPr="002A7972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sz w:val="24"/>
          <w:szCs w:val="24"/>
          <w:lang w:val="kk-KZ" w:eastAsia="ru-RU"/>
        </w:rPr>
        <w:lastRenderedPageBreak/>
        <w:t>2.3.4. П</w:t>
      </w: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ри выявлении несоответствий оказанных Услуг незамедлительно уведомить </w:t>
      </w:r>
      <w:r w:rsidR="00A629E7">
        <w:rPr>
          <w:rFonts w:ascii="Cambria" w:eastAsia="Times New Roman" w:hAnsi="Cambria" w:cs="Times New Roman"/>
          <w:sz w:val="24"/>
          <w:szCs w:val="24"/>
          <w:lang w:eastAsia="ru-RU"/>
        </w:rPr>
        <w:t>Эксперта</w:t>
      </w:r>
      <w:r w:rsidR="00E706C2" w:rsidRPr="002A7972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14:paraId="122D0DAB" w14:textId="6FBEB5B5" w:rsidR="001E437B" w:rsidRDefault="001E437B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>2.3.5. Произвести оплату в порядке и сроки, установленные настоящим Договором.</w:t>
      </w:r>
    </w:p>
    <w:p w14:paraId="44E5B10D" w14:textId="77777777" w:rsidR="008004EE" w:rsidRPr="002A7972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C54D46" w14:textId="207A6E1B" w:rsidR="00A92C5E" w:rsidRPr="002A7972" w:rsidRDefault="00A92C5E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3686"/>
        </w:tabs>
        <w:spacing w:after="0" w:line="240" w:lineRule="auto"/>
        <w:ind w:left="0" w:firstLine="0"/>
        <w:contextualSpacing w:val="0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Сумма Договора и условия оплаты</w:t>
      </w:r>
    </w:p>
    <w:p w14:paraId="6C0F2448" w14:textId="3063861D" w:rsidR="00AF0B64" w:rsidRPr="007F67BE" w:rsidRDefault="00AF0B64" w:rsidP="00AF0B64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7F67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Общая сумма Договора определяется Приложением №1 к Договору и составляет </w:t>
      </w:r>
      <w:r w:rsidR="0043490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___________________________ </w:t>
      </w:r>
      <w:r w:rsidRPr="007F67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евро и включает все расходы </w:t>
      </w:r>
      <w:r w:rsidRPr="007F67BE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(в т.ч. налоги)</w:t>
      </w:r>
      <w:r w:rsidRPr="007F67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, связанные с оказанием Услуг.</w:t>
      </w:r>
    </w:p>
    <w:p w14:paraId="7A07FF02" w14:textId="77777777" w:rsidR="00AF0B64" w:rsidRPr="007F67BE" w:rsidRDefault="00AF0B64" w:rsidP="00AF0B64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7F67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Оплата за оказанные Услуги производится по курсу согласно требованиям грантодателя (GIZ) </w:t>
      </w:r>
      <w:r w:rsidRPr="007F67BE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(по курсу конвертации в тенге)</w:t>
      </w:r>
      <w:r w:rsidRPr="007F67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Заказчиком путем перечисления денежных средств на расчетный счет Эксперт, а не позднее 30 </w:t>
      </w:r>
      <w:r w:rsidRPr="007F67BE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(тридцати)</w:t>
      </w:r>
      <w:r w:rsidRPr="007F67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календарных дней с даты одобрения описательного отчета и подписания Сторонами акта оказанных Услуг.</w:t>
      </w:r>
      <w:r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0175597" w14:textId="77777777" w:rsidR="00A92C5E" w:rsidRPr="002A7972" w:rsidRDefault="00A92C5E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Объем оказываемых Услуг в количественном и стоимостном выражении оговорен в Приложении 1 к Договору.</w:t>
      </w:r>
    </w:p>
    <w:p w14:paraId="6A3B2D76" w14:textId="456477B3" w:rsidR="00A92C5E" w:rsidRPr="002A7972" w:rsidRDefault="00A92C5E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Необходимые документы, предшествующие оплате:</w:t>
      </w:r>
      <w:r w:rsidR="001E437B" w:rsidRPr="002A7972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B4BFD20" w14:textId="77777777" w:rsidR="00A92C5E" w:rsidRPr="002A7972" w:rsidRDefault="00A92C5E" w:rsidP="00A10AAB">
      <w:pPr>
        <w:pStyle w:val="a6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1) подписанный Договор;</w:t>
      </w:r>
    </w:p>
    <w:p w14:paraId="2D3ABF18" w14:textId="77777777" w:rsidR="00A92C5E" w:rsidRPr="002A7972" w:rsidRDefault="00A92C5E" w:rsidP="00A10AAB">
      <w:pPr>
        <w:pStyle w:val="a6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2) описательный отчет;</w:t>
      </w:r>
    </w:p>
    <w:p w14:paraId="4D1E1E58" w14:textId="669DCEEB" w:rsidR="001E437B" w:rsidRDefault="00A92C5E" w:rsidP="00A10AAB">
      <w:pPr>
        <w:pStyle w:val="a6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3) акт(ы) оказанных услуг</w:t>
      </w:r>
      <w:r w:rsidR="0031358E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14:paraId="74552779" w14:textId="05BB15E4" w:rsidR="00434904" w:rsidRPr="00434904" w:rsidRDefault="00434904" w:rsidP="00434904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3.5. </w:t>
      </w:r>
      <w:r w:rsidRPr="0043490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Стороны пришли к соглашению, что в случае изменения законодательства РК в части налогообложения, отчислений и сборов, то новые налоговые обязательства подлежат удержанию с суммы настоящего договора.</w:t>
      </w:r>
    </w:p>
    <w:p w14:paraId="5F4ABE67" w14:textId="77777777" w:rsidR="008004EE" w:rsidRPr="002A7972" w:rsidRDefault="008004EE" w:rsidP="00A10AAB">
      <w:pPr>
        <w:pStyle w:val="a6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</w:pPr>
    </w:p>
    <w:p w14:paraId="554CE207" w14:textId="30CB0F4C" w:rsidR="00A92C5E" w:rsidRPr="002A7972" w:rsidRDefault="008D619E" w:rsidP="00A10AAB">
      <w:pPr>
        <w:pStyle w:val="a6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A26E43">
        <w:rPr>
          <w:rFonts w:ascii="Cambria" w:eastAsia="Times New Roman" w:hAnsi="Cambria" w:cs="Times New Roman"/>
          <w:b/>
          <w:sz w:val="24"/>
          <w:szCs w:val="24"/>
          <w:lang w:eastAsia="ru-RU"/>
        </w:rPr>
        <w:t>4.</w:t>
      </w:r>
      <w:r w:rsidRPr="002A7972">
        <w:rPr>
          <w:rFonts w:ascii="Cambria" w:eastAsia="Times New Roman" w:hAnsi="Cambria" w:cs="Times New Roman"/>
          <w:bCs/>
          <w:color w:val="FF0000"/>
          <w:sz w:val="24"/>
          <w:szCs w:val="24"/>
          <w:lang w:eastAsia="ru-RU"/>
        </w:rPr>
        <w:t xml:space="preserve"> </w:t>
      </w:r>
      <w:r w:rsidR="00A92C5E"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Ответственность сторон</w:t>
      </w:r>
      <w:r w:rsidR="00A92C5E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.</w:t>
      </w:r>
    </w:p>
    <w:p w14:paraId="0187FD77" w14:textId="77777777" w:rsidR="00A92C5E" w:rsidRPr="002A7972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4.1.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14:paraId="59136651" w14:textId="2DD2FBDF" w:rsidR="00A92C5E" w:rsidRPr="000027A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4.2. В случае отказа </w:t>
      </w:r>
      <w:r w:rsidR="00A629E7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Эксперта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от оказания Услуг или просрочки оказания Услуг на срок более </w:t>
      </w:r>
      <w:r w:rsidR="00BE6366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>10</w:t>
      </w:r>
      <w:r w:rsidR="002B5620">
        <w:rPr>
          <w:rFonts w:ascii="Cambria" w:eastAsia="Times New Roman" w:hAnsi="Cambria" w:cs="Times New Roman"/>
          <w:color w:val="000000" w:themeColor="text1"/>
          <w:sz w:val="24"/>
          <w:szCs w:val="24"/>
          <w:lang w:val="kk-KZ" w:eastAsia="ru-RU"/>
        </w:rPr>
        <w:t xml:space="preserve"> рабочих дней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, Заказчик имеет право расторгнуть настоящий Договор в одностороннем </w:t>
      </w:r>
      <w:r w:rsidRPr="000027A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порядке с взысканием с </w:t>
      </w:r>
      <w:r w:rsidR="00A629E7" w:rsidRPr="000027A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Эксперта</w:t>
      </w:r>
      <w:r w:rsidRPr="000027A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суммы неустойки </w:t>
      </w:r>
      <w:r w:rsidRPr="000027A4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ru-RU"/>
        </w:rPr>
        <w:t>(штрафа, пени)</w:t>
      </w:r>
      <w:r w:rsidRPr="000027A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в размере 0,1 % от общей суммы Договора за каждый день просрочки.</w:t>
      </w:r>
    </w:p>
    <w:p w14:paraId="6A957839" w14:textId="77777777" w:rsidR="008004EE" w:rsidRPr="000027A4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</w:p>
    <w:p w14:paraId="0647A113" w14:textId="77777777" w:rsidR="00A92C5E" w:rsidRPr="000027A4" w:rsidRDefault="00A92C5E" w:rsidP="00A10AA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0027A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5. Срок действия и условия расторжения договора</w:t>
      </w:r>
    </w:p>
    <w:p w14:paraId="04FB0988" w14:textId="77777777" w:rsidR="00A92C5E" w:rsidRPr="000027A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5.1. Договор вступает в силу со дня подписания и действует до полного исполнения обязательств Сторон по нему.</w:t>
      </w:r>
    </w:p>
    <w:p w14:paraId="2DA95FA7" w14:textId="77777777" w:rsidR="00A92C5E" w:rsidRPr="000027A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5.2. Договор может быть расторгнут по соглашению сторон, в случае нецелесообразности его дальнейшего исполнения.</w:t>
      </w:r>
    </w:p>
    <w:p w14:paraId="55C75AD0" w14:textId="63F31188" w:rsidR="00A92C5E" w:rsidRPr="000027A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5.3. Без ущерба каким-либо другим санкциям за нарушение условий Договора Заказчик с учетом требований настоящего Договора может расторгнуть настоящий Договор полностью или частично, направив </w:t>
      </w:r>
      <w:r w:rsidR="00A629E7"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Эксперту</w:t>
      </w: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письменное уведомление о неисполнении обязательств:</w:t>
      </w:r>
    </w:p>
    <w:p w14:paraId="5BF3D2E6" w14:textId="41522EE5" w:rsidR="00A92C5E" w:rsidRPr="000027A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1) если </w:t>
      </w:r>
      <w:r w:rsidR="00D4070F"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Эксперт не</w:t>
      </w: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может оказать Услуги в сроки, предусмотренные Договором, или в течение периода продления настоящего Договора, предоставленного Заказчиком;</w:t>
      </w:r>
      <w:r w:rsidR="001E437B"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3EEACA1" w14:textId="673D3D19" w:rsidR="00A92C5E" w:rsidRPr="000027A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</w:pP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2) если </w:t>
      </w:r>
      <w:r w:rsidR="00D4070F"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Эксперт не</w:t>
      </w: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 xml:space="preserve"> может выполнить свои обязательства по Договору</w:t>
      </w:r>
      <w:r w:rsidR="002B5620"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  <w:t>;</w:t>
      </w:r>
    </w:p>
    <w:p w14:paraId="335DDB06" w14:textId="60317219" w:rsidR="002B5620" w:rsidRPr="002B5620" w:rsidRDefault="002B5620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</w:pP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  <w:t xml:space="preserve">3) ели </w:t>
      </w: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  <w:t>Эксперт</w:t>
      </w:r>
      <w:r w:rsidRPr="000027A4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  <w:t xml:space="preserve"> неоднократно срывает сроки выполнения поставленных задач.</w:t>
      </w:r>
    </w:p>
    <w:p w14:paraId="31AF21A4" w14:textId="77777777" w:rsidR="008004EE" w:rsidRPr="002A7972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ru-RU"/>
        </w:rPr>
      </w:pPr>
    </w:p>
    <w:p w14:paraId="41844307" w14:textId="24F9122C" w:rsidR="00A92C5E" w:rsidRPr="002A7972" w:rsidRDefault="00A92C5E" w:rsidP="00A10AAB">
      <w:pPr>
        <w:tabs>
          <w:tab w:val="left" w:pos="851"/>
        </w:tabs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6. Форс-мажор.</w:t>
      </w:r>
      <w:r w:rsidR="001E437B"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A0C3B36" w14:textId="77777777" w:rsidR="00A92C5E" w:rsidRPr="002A7972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6.1. Стороны не несут ответственность за неисполнение условий Договора, если оно явилось результатом форс-мажорных обстоятельств. </w:t>
      </w:r>
    </w:p>
    <w:p w14:paraId="12484E07" w14:textId="77777777" w:rsidR="00A92C5E" w:rsidRPr="002A7972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6.2. Для целей Договора «форс-мажор»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p w14:paraId="7AE619FD" w14:textId="48D9213E" w:rsidR="00A92C5E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6.3. При возникновении форс-мажорных обстоятельств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незамедлительно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направляет Заказчику письменное уведомление о таких обстоятельствах и их причинах. 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lastRenderedPageBreak/>
        <w:t xml:space="preserve">Если от Заказчика не поступает иных письменных инструкций,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продолжает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14:paraId="729C1539" w14:textId="77777777" w:rsidR="008004EE" w:rsidRPr="002A7972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</w:p>
    <w:p w14:paraId="0E0C7415" w14:textId="7EBBF6F5" w:rsidR="00A92C5E" w:rsidRPr="002A7972" w:rsidRDefault="00A92C5E" w:rsidP="00A10AAB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ru-RU"/>
        </w:rPr>
        <w:t>7. Решение спорных вопросов</w:t>
      </w:r>
      <w:r w:rsidR="001E437B" w:rsidRPr="002A7972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ECE0C52" w14:textId="578BD812" w:rsidR="00A92C5E" w:rsidRPr="00F314C4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7.1 Заказчик и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должны</w:t>
      </w: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прилагать все усилия к тому, чтобы разрешать в </w:t>
      </w:r>
      <w:r w:rsidRPr="00F314C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процессе прямых переговоров все разногласия или споры, возникающие между ними по Договору или в связи с ним.</w:t>
      </w:r>
      <w:r w:rsidR="001E437B" w:rsidRPr="00F314C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1BB4C3B" w14:textId="6227D657" w:rsidR="00A92C5E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F314C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7.2. Если после таких переговоров Заказчик и </w:t>
      </w:r>
      <w:r w:rsidR="00D4070F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Эксперт не</w:t>
      </w:r>
      <w:r w:rsidRPr="00F314C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могут разрешить спор по Договору, любая из сторон может потребовать решения этого вопроса в соответствии </w:t>
      </w:r>
      <w:r w:rsidRPr="00F314C4">
        <w:rPr>
          <w:rFonts w:ascii="Cambria" w:eastAsia="Times New Roman" w:hAnsi="Cambria" w:cs="Times New Roman"/>
          <w:sz w:val="24"/>
          <w:szCs w:val="24"/>
          <w:lang w:eastAsia="ru-RU"/>
        </w:rPr>
        <w:t>с законодательством Республики Казахстан.</w:t>
      </w:r>
      <w:r w:rsidR="001E437B"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866D191" w14:textId="77777777" w:rsidR="008004EE" w:rsidRPr="002A7972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</w:p>
    <w:p w14:paraId="0CB4DE4B" w14:textId="77777777" w:rsidR="00A92C5E" w:rsidRPr="002A7972" w:rsidRDefault="00A92C5E" w:rsidP="00A10AAB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ru-RU"/>
        </w:rPr>
        <w:t>8. Прочие условия</w:t>
      </w:r>
    </w:p>
    <w:p w14:paraId="11C096A6" w14:textId="0EDC4E90" w:rsidR="00A92C5E" w:rsidRPr="002A7972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>8.1. Налоги и другие обязательные платежи в бюджет подлежат уплате в соответствии с налоговым и таможенным законодательством Республики Казахстан</w:t>
      </w:r>
      <w:r w:rsidR="001E437B" w:rsidRPr="002A7972"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1E437B" w:rsidRPr="002A7972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2A7972">
        <w:rPr>
          <w:rFonts w:ascii="Cambria" w:eastAsia="Times New Roman" w:hAnsi="Cambria" w:cs="Times New Roman"/>
          <w:sz w:val="24"/>
          <w:szCs w:val="24"/>
          <w:lang w:eastAsia="ru-RU"/>
        </w:rPr>
        <w:t>сли международным договором не предусмотрено иное.</w:t>
      </w:r>
    </w:p>
    <w:p w14:paraId="24602903" w14:textId="77777777" w:rsidR="00A92C5E" w:rsidRDefault="00A92C5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8.2. Любые изменения и дополнения к Договору совершаются в той же форме, что и заключение Договора.</w:t>
      </w:r>
    </w:p>
    <w:p w14:paraId="02F85875" w14:textId="77777777" w:rsidR="008004EE" w:rsidRPr="002A7972" w:rsidRDefault="008004EE" w:rsidP="00A10AAB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</w:p>
    <w:p w14:paraId="07DF6504" w14:textId="128E2FF9" w:rsidR="00A92C5E" w:rsidRPr="002A7972" w:rsidRDefault="00A92C5E" w:rsidP="00A10AAB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9. Реквизиты сторон</w:t>
      </w:r>
    </w:p>
    <w:tbl>
      <w:tblPr>
        <w:tblStyle w:val="aa"/>
        <w:tblW w:w="9865" w:type="dxa"/>
        <w:tblInd w:w="-5" w:type="dxa"/>
        <w:tblLook w:val="04A0" w:firstRow="1" w:lastRow="0" w:firstColumn="1" w:lastColumn="0" w:noHBand="0" w:noVBand="1"/>
      </w:tblPr>
      <w:tblGrid>
        <w:gridCol w:w="5103"/>
        <w:gridCol w:w="4762"/>
      </w:tblGrid>
      <w:tr w:rsidR="00A92C5E" w:rsidRPr="002A7972" w14:paraId="21205029" w14:textId="77777777" w:rsidTr="00E51082">
        <w:trPr>
          <w:trHeight w:val="428"/>
        </w:trPr>
        <w:tc>
          <w:tcPr>
            <w:tcW w:w="5103" w:type="dxa"/>
          </w:tcPr>
          <w:p w14:paraId="2032F35E" w14:textId="77777777" w:rsidR="00A92C5E" w:rsidRPr="002A7972" w:rsidRDefault="00A92C5E" w:rsidP="00A10AAB">
            <w:pPr>
              <w:pStyle w:val="a6"/>
              <w:ind w:left="0" w:firstLine="9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762" w:type="dxa"/>
          </w:tcPr>
          <w:p w14:paraId="5DAF175E" w14:textId="74562C37" w:rsidR="00A92C5E" w:rsidRPr="002A7972" w:rsidRDefault="00D4070F" w:rsidP="00A10AAB">
            <w:pPr>
              <w:pStyle w:val="a6"/>
              <w:ind w:left="0" w:firstLine="9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Эксперт:</w:t>
            </w:r>
          </w:p>
        </w:tc>
      </w:tr>
      <w:tr w:rsidR="00A92C5E" w:rsidRPr="002A7972" w14:paraId="5E960A02" w14:textId="77777777" w:rsidTr="000A6A4B">
        <w:trPr>
          <w:trHeight w:val="4286"/>
        </w:trPr>
        <w:tc>
          <w:tcPr>
            <w:tcW w:w="5103" w:type="dxa"/>
          </w:tcPr>
          <w:p w14:paraId="1AEFB9F7" w14:textId="77777777" w:rsidR="005274F4" w:rsidRPr="000A6A4B" w:rsidRDefault="005274F4" w:rsidP="005274F4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A4B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79BDE9A8" w14:textId="77777777" w:rsidR="005274F4" w:rsidRPr="000A6A4B" w:rsidRDefault="005274F4" w:rsidP="005274F4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sz w:val="6"/>
                <w:szCs w:val="6"/>
                <w:lang w:eastAsia="ru-RU"/>
              </w:rPr>
            </w:pPr>
          </w:p>
          <w:p w14:paraId="223E8AE1" w14:textId="686F35EF" w:rsidR="00A92C5E" w:rsidRPr="002A7972" w:rsidRDefault="00A92C5E" w:rsidP="00621EDD">
            <w:pPr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14:paraId="1EE55261" w14:textId="55FDB452" w:rsidR="003D1FD5" w:rsidRPr="002A7972" w:rsidRDefault="003D1FD5" w:rsidP="00621EDD">
            <w:pPr>
              <w:ind w:firstLine="9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D0AE676" w14:textId="77777777" w:rsidR="00A92C5E" w:rsidRPr="002A7972" w:rsidRDefault="00A92C5E" w:rsidP="00A10AAB">
      <w:pPr>
        <w:spacing w:after="0" w:line="240" w:lineRule="auto"/>
        <w:ind w:firstLine="567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sectPr w:rsidR="00A92C5E" w:rsidRPr="002A7972" w:rsidSect="00FC426E">
          <w:pgSz w:w="11906" w:h="16838"/>
          <w:pgMar w:top="709" w:right="851" w:bottom="851" w:left="1134" w:header="708" w:footer="708" w:gutter="0"/>
          <w:cols w:space="708"/>
          <w:docGrid w:linePitch="360"/>
        </w:sectPr>
      </w:pPr>
    </w:p>
    <w:p w14:paraId="663820BF" w14:textId="535442F9" w:rsidR="00A92C5E" w:rsidRPr="002A7972" w:rsidRDefault="00A92C5E" w:rsidP="00A10AAB">
      <w:pPr>
        <w:spacing w:after="0" w:line="240" w:lineRule="auto"/>
        <w:ind w:firstLine="567"/>
        <w:jc w:val="right"/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</w:pPr>
      <w:bookmarkStart w:id="5" w:name="_Hlk100925707"/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16C2D"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val="kk-KZ" w:eastAsia="ru-RU"/>
        </w:rPr>
        <w:t>№</w:t>
      </w: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 xml:space="preserve">1 </w:t>
      </w:r>
    </w:p>
    <w:p w14:paraId="124D1E19" w14:textId="77777777" w:rsidR="00A92C5E" w:rsidRPr="002A7972" w:rsidRDefault="00A92C5E" w:rsidP="00A10AAB">
      <w:pPr>
        <w:spacing w:after="0" w:line="240" w:lineRule="auto"/>
        <w:ind w:firstLine="567"/>
        <w:jc w:val="right"/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>к Д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оговору об оказании услуг </w:t>
      </w:r>
    </w:p>
    <w:bookmarkEnd w:id="5"/>
    <w:p w14:paraId="75BE94F2" w14:textId="02D18481" w:rsidR="00031A77" w:rsidRPr="002A7972" w:rsidRDefault="00031A77" w:rsidP="00031A77">
      <w:pPr>
        <w:spacing w:after="0" w:line="240" w:lineRule="auto"/>
        <w:ind w:firstLine="567"/>
        <w:jc w:val="right"/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№</w:t>
      </w:r>
      <w:r w:rsidR="00CB706E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6</w:t>
      </w:r>
      <w:r w:rsidRPr="003B1CA1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/</w:t>
      </w:r>
      <w:r>
        <w:rPr>
          <w:rFonts w:ascii="Cambria" w:eastAsia="Times New Roman" w:hAnsi="Cambria" w:cs="Times New Roman"/>
          <w:bCs/>
          <w:i/>
          <w:iCs/>
          <w:sz w:val="24"/>
          <w:szCs w:val="24"/>
          <w:lang w:val="en-US" w:eastAsia="ru-RU"/>
        </w:rPr>
        <w:t>GIZ</w:t>
      </w:r>
      <w:r w:rsidRPr="003B1CA1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 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от 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val="kk-KZ" w:eastAsia="ru-RU"/>
        </w:rPr>
        <w:t>«</w:t>
      </w:r>
      <w:r>
        <w:rPr>
          <w:rFonts w:ascii="Cambria" w:eastAsia="Times New Roman" w:hAnsi="Cambria" w:cs="Times New Roman"/>
          <w:bCs/>
          <w:i/>
          <w:iCs/>
          <w:sz w:val="24"/>
          <w:szCs w:val="24"/>
          <w:lang w:val="en-US" w:eastAsia="ru-RU"/>
        </w:rPr>
        <w:t>____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val="kk-KZ" w:eastAsia="ru-RU"/>
        </w:rPr>
        <w:t xml:space="preserve">» </w:t>
      </w:r>
      <w:r>
        <w:rPr>
          <w:rFonts w:ascii="Cambria" w:eastAsia="Times New Roman" w:hAnsi="Cambria" w:cs="Times New Roman"/>
          <w:bCs/>
          <w:i/>
          <w:iCs/>
          <w:sz w:val="24"/>
          <w:szCs w:val="24"/>
          <w:lang w:val="en-US" w:eastAsia="ru-RU"/>
        </w:rPr>
        <w:t>______________</w:t>
      </w: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 xml:space="preserve"> 202</w:t>
      </w:r>
      <w:r w:rsidR="00621EDD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>г.</w:t>
      </w:r>
    </w:p>
    <w:p w14:paraId="1424104F" w14:textId="77777777" w:rsidR="00A92C5E" w:rsidRPr="002A7972" w:rsidRDefault="00A92C5E" w:rsidP="00A10AAB">
      <w:pPr>
        <w:spacing w:after="0" w:line="240" w:lineRule="auto"/>
        <w:ind w:firstLine="567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</w:p>
    <w:p w14:paraId="469266EA" w14:textId="77777777" w:rsidR="00A92C5E" w:rsidRPr="002A7972" w:rsidRDefault="00A92C5E" w:rsidP="00A10AAB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 xml:space="preserve">Перечень </w:t>
      </w: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val="kk-KZ" w:eastAsia="ru-RU"/>
        </w:rPr>
        <w:t>у</w:t>
      </w:r>
      <w:r w:rsidRPr="002A7972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слуг</w:t>
      </w:r>
    </w:p>
    <w:p w14:paraId="7982EC08" w14:textId="7681F50E" w:rsidR="00A92C5E" w:rsidRPr="002A7972" w:rsidRDefault="00A92C5E" w:rsidP="00A10AAB">
      <w:pPr>
        <w:spacing w:after="0" w:line="240" w:lineRule="auto"/>
        <w:ind w:firstLine="567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616"/>
        <w:gridCol w:w="4159"/>
        <w:gridCol w:w="1566"/>
        <w:gridCol w:w="1663"/>
        <w:gridCol w:w="1758"/>
        <w:gridCol w:w="2517"/>
        <w:gridCol w:w="2175"/>
      </w:tblGrid>
      <w:tr w:rsidR="006D14B7" w:rsidRPr="002A7972" w14:paraId="5ADB7D91" w14:textId="77777777" w:rsidTr="00EA033C">
        <w:trPr>
          <w:trHeight w:val="1027"/>
        </w:trPr>
        <w:tc>
          <w:tcPr>
            <w:tcW w:w="626" w:type="dxa"/>
          </w:tcPr>
          <w:p w14:paraId="2EA5E49F" w14:textId="77777777" w:rsidR="006D14B7" w:rsidRPr="002A7972" w:rsidRDefault="006D14B7" w:rsidP="006D14B7">
            <w:pPr>
              <w:ind w:firstLine="34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331" w:type="dxa"/>
          </w:tcPr>
          <w:p w14:paraId="2D406907" w14:textId="77777777" w:rsidR="006D14B7" w:rsidRPr="002A7972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1572" w:type="dxa"/>
          </w:tcPr>
          <w:p w14:paraId="1B09ED0A" w14:textId="77777777" w:rsidR="006D14B7" w:rsidRPr="002A7972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Единица измерения</w:t>
            </w:r>
          </w:p>
        </w:tc>
        <w:tc>
          <w:tcPr>
            <w:tcW w:w="1263" w:type="dxa"/>
          </w:tcPr>
          <w:p w14:paraId="66D754A6" w14:textId="77777777" w:rsidR="006D14B7" w:rsidRPr="002A7972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Количество, объем</w:t>
            </w:r>
          </w:p>
        </w:tc>
        <w:tc>
          <w:tcPr>
            <w:tcW w:w="1809" w:type="dxa"/>
          </w:tcPr>
          <w:p w14:paraId="784F2264" w14:textId="2004C6BE" w:rsidR="006D14B7" w:rsidRPr="009739EA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D14B7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Цена за ед., </w:t>
            </w:r>
            <w:r w:rsidR="00627429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2598" w:type="dxa"/>
          </w:tcPr>
          <w:p w14:paraId="599766E1" w14:textId="688A46C7" w:rsidR="006D14B7" w:rsidRPr="002A7972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Срок поставки по договору</w:t>
            </w:r>
          </w:p>
        </w:tc>
        <w:tc>
          <w:tcPr>
            <w:tcW w:w="2255" w:type="dxa"/>
          </w:tcPr>
          <w:p w14:paraId="2B1BE3DC" w14:textId="77777777" w:rsidR="000A6A4B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Общая сумма,</w:t>
            </w:r>
          </w:p>
          <w:p w14:paraId="0EE74F57" w14:textId="2D1AA31A" w:rsidR="006D14B7" w:rsidRPr="002A7972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3C7B3A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евро</w:t>
            </w:r>
          </w:p>
        </w:tc>
      </w:tr>
      <w:tr w:rsidR="006D14B7" w:rsidRPr="002A7972" w14:paraId="1A034C82" w14:textId="77777777" w:rsidTr="00EA033C">
        <w:trPr>
          <w:trHeight w:val="661"/>
        </w:trPr>
        <w:tc>
          <w:tcPr>
            <w:tcW w:w="626" w:type="dxa"/>
          </w:tcPr>
          <w:p w14:paraId="316D1006" w14:textId="7AAB1FB4" w:rsidR="006D14B7" w:rsidRPr="002A7972" w:rsidRDefault="009E3786" w:rsidP="009E3786">
            <w:pPr>
              <w:ind w:left="-567" w:firstLine="567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31" w:type="dxa"/>
          </w:tcPr>
          <w:p w14:paraId="3AFE3882" w14:textId="687DC9FE" w:rsidR="006D14B7" w:rsidRPr="009E3786" w:rsidRDefault="005F37F9" w:rsidP="006D14B7">
            <w:pPr>
              <w:pStyle w:val="a6"/>
              <w:ind w:left="0" w:firstLine="17"/>
              <w:jc w:val="both"/>
              <w:rPr>
                <w:rFonts w:ascii="Cambria" w:eastAsia="Times New Roman" w:hAnsi="Cambria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F37F9">
              <w:rPr>
                <w:rFonts w:ascii="Cambria" w:eastAsia="Times New Roman" w:hAnsi="Cambria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Услуги Эксперта специалиста по оказанию помощи и содействия бухгалтеру ЦЧССРБ в выполнении его функциональных обязанностей, согласно Технического задания</w:t>
            </w:r>
          </w:p>
        </w:tc>
        <w:tc>
          <w:tcPr>
            <w:tcW w:w="1572" w:type="dxa"/>
          </w:tcPr>
          <w:p w14:paraId="45CAB143" w14:textId="5C060075" w:rsidR="006D14B7" w:rsidRPr="002A7972" w:rsidRDefault="009E3786" w:rsidP="006D14B7">
            <w:pPr>
              <w:ind w:firstLine="17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Услуга </w:t>
            </w:r>
          </w:p>
        </w:tc>
        <w:tc>
          <w:tcPr>
            <w:tcW w:w="1263" w:type="dxa"/>
          </w:tcPr>
          <w:p w14:paraId="0BFF2F9C" w14:textId="4BA907D4" w:rsidR="006D14B7" w:rsidRPr="002A7972" w:rsidRDefault="009E3786" w:rsidP="006D14B7">
            <w:pPr>
              <w:ind w:firstLine="17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09" w:type="dxa"/>
          </w:tcPr>
          <w:p w14:paraId="340C704A" w14:textId="32AF47EA" w:rsidR="006D14B7" w:rsidRPr="003A305B" w:rsidRDefault="003A305B" w:rsidP="006D14B7">
            <w:pPr>
              <w:ind w:firstLine="17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kk-KZ" w:eastAsia="ru-RU"/>
              </w:rPr>
            </w:pPr>
            <w:r w:rsidRPr="003A305B">
              <w:rPr>
                <w:rFonts w:ascii="Cambria" w:eastAsia="Times New Roman" w:hAnsi="Cambria" w:cs="Times New Roman"/>
                <w:bCs/>
                <w:sz w:val="24"/>
                <w:szCs w:val="24"/>
                <w:lang w:val="kk-KZ" w:eastAsia="ru-RU"/>
              </w:rPr>
              <w:t>6 386,92</w:t>
            </w:r>
          </w:p>
        </w:tc>
        <w:tc>
          <w:tcPr>
            <w:tcW w:w="2598" w:type="dxa"/>
          </w:tcPr>
          <w:p w14:paraId="1C424821" w14:textId="5316F6EE" w:rsidR="006D14B7" w:rsidRPr="003A305B" w:rsidRDefault="009E3786" w:rsidP="006D14B7">
            <w:pPr>
              <w:ind w:firstLine="17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 w:rsidRPr="003A305B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Со дня подписания договора по 30 декабря 2025 года</w:t>
            </w:r>
          </w:p>
        </w:tc>
        <w:tc>
          <w:tcPr>
            <w:tcW w:w="2255" w:type="dxa"/>
          </w:tcPr>
          <w:p w14:paraId="5C3C8D3D" w14:textId="05401C2E" w:rsidR="006D14B7" w:rsidRPr="003A305B" w:rsidRDefault="003A305B" w:rsidP="006D14B7">
            <w:pPr>
              <w:ind w:firstLine="17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305B">
              <w:rPr>
                <w:rFonts w:ascii="Cambria" w:eastAsia="Times New Roman" w:hAnsi="Cambria" w:cs="Times New Roman"/>
                <w:bCs/>
                <w:sz w:val="24"/>
                <w:szCs w:val="24"/>
                <w:lang w:val="kk-KZ" w:eastAsia="ru-RU"/>
              </w:rPr>
              <w:t>6 386,92</w:t>
            </w:r>
          </w:p>
        </w:tc>
      </w:tr>
      <w:tr w:rsidR="006D14B7" w:rsidRPr="002A7972" w14:paraId="3A3B30EF" w14:textId="77777777" w:rsidTr="000A6A4B">
        <w:trPr>
          <w:trHeight w:val="661"/>
        </w:trPr>
        <w:tc>
          <w:tcPr>
            <w:tcW w:w="626" w:type="dxa"/>
          </w:tcPr>
          <w:p w14:paraId="365B79F8" w14:textId="77777777" w:rsidR="006D14B7" w:rsidRPr="002A7972" w:rsidRDefault="006D14B7" w:rsidP="006D14B7">
            <w:pPr>
              <w:ind w:firstLine="567"/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331" w:type="dxa"/>
          </w:tcPr>
          <w:p w14:paraId="6E62F350" w14:textId="77777777" w:rsidR="006D14B7" w:rsidRPr="002A7972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A7972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7242" w:type="dxa"/>
            <w:gridSpan w:val="4"/>
          </w:tcPr>
          <w:p w14:paraId="6A543091" w14:textId="77777777" w:rsidR="006D14B7" w:rsidRPr="003A305B" w:rsidRDefault="006D14B7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55" w:type="dxa"/>
          </w:tcPr>
          <w:p w14:paraId="2A026DCE" w14:textId="304BA80D" w:rsidR="006D14B7" w:rsidRPr="003A305B" w:rsidRDefault="003A305B" w:rsidP="006D14B7">
            <w:pPr>
              <w:ind w:firstLine="17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A305B">
              <w:rPr>
                <w:rFonts w:ascii="Cambria" w:eastAsia="Times New Roman" w:hAnsi="Cambria" w:cs="Times New Roman"/>
                <w:b/>
                <w:sz w:val="24"/>
                <w:szCs w:val="24"/>
                <w:lang w:val="kk-KZ" w:eastAsia="ru-RU"/>
              </w:rPr>
              <w:t>6 386,92</w:t>
            </w:r>
          </w:p>
        </w:tc>
      </w:tr>
    </w:tbl>
    <w:p w14:paraId="136C7C0B" w14:textId="77777777" w:rsidR="00F246AC" w:rsidRPr="002A7972" w:rsidRDefault="00F246AC" w:rsidP="00A10AAB">
      <w:pPr>
        <w:spacing w:after="0" w:line="240" w:lineRule="auto"/>
        <w:ind w:firstLine="567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kk-KZ" w:eastAsia="ru-RU"/>
        </w:rPr>
        <w:sectPr w:rsidR="00F246AC" w:rsidRPr="002A7972" w:rsidSect="002D4408">
          <w:headerReference w:type="default" r:id="rId9"/>
          <w:pgSz w:w="16838" w:h="11906" w:orient="landscape"/>
          <w:pgMar w:top="851" w:right="709" w:bottom="1134" w:left="992" w:header="709" w:footer="709" w:gutter="0"/>
          <w:cols w:space="708"/>
          <w:titlePg/>
          <w:docGrid w:linePitch="360"/>
        </w:sectPr>
      </w:pPr>
    </w:p>
    <w:p w14:paraId="3E138568" w14:textId="5EDF93E6" w:rsidR="005A7567" w:rsidRPr="002A7972" w:rsidRDefault="005A7567" w:rsidP="00A10AAB">
      <w:pPr>
        <w:spacing w:after="0" w:line="240" w:lineRule="auto"/>
        <w:ind w:firstLine="567"/>
        <w:jc w:val="right"/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2E54C2"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val="kk-KZ" w:eastAsia="ru-RU"/>
        </w:rPr>
        <w:t>№</w:t>
      </w: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 xml:space="preserve">2 </w:t>
      </w:r>
    </w:p>
    <w:p w14:paraId="0DF1B23C" w14:textId="77777777" w:rsidR="005A7567" w:rsidRPr="002A7972" w:rsidRDefault="005A7567" w:rsidP="00A10AAB">
      <w:pPr>
        <w:spacing w:after="0" w:line="240" w:lineRule="auto"/>
        <w:ind w:firstLine="567"/>
        <w:jc w:val="right"/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к Договору об оказании услуг </w:t>
      </w:r>
    </w:p>
    <w:p w14:paraId="0C4F5043" w14:textId="4917D8B3" w:rsidR="005A7567" w:rsidRPr="002A7972" w:rsidRDefault="005A7567" w:rsidP="00A10AAB">
      <w:pPr>
        <w:spacing w:after="0" w:line="240" w:lineRule="auto"/>
        <w:ind w:firstLine="567"/>
        <w:jc w:val="right"/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</w:pP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№</w:t>
      </w:r>
      <w:r w:rsidR="00CB706E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6</w:t>
      </w:r>
      <w:r w:rsidR="003B1CA1" w:rsidRPr="003B1CA1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/</w:t>
      </w:r>
      <w:r w:rsidR="0085682B">
        <w:rPr>
          <w:rFonts w:ascii="Cambria" w:eastAsia="Times New Roman" w:hAnsi="Cambria" w:cs="Times New Roman"/>
          <w:bCs/>
          <w:i/>
          <w:iCs/>
          <w:sz w:val="24"/>
          <w:szCs w:val="24"/>
          <w:lang w:val="en-US" w:eastAsia="ru-RU"/>
        </w:rPr>
        <w:t>GIZ</w:t>
      </w:r>
      <w:r w:rsidR="003B1CA1" w:rsidRPr="003B1CA1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 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от 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val="kk-KZ" w:eastAsia="ru-RU"/>
        </w:rPr>
        <w:t>«</w:t>
      </w:r>
      <w:r w:rsidR="0085682B" w:rsidRPr="00300E44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____</w:t>
      </w:r>
      <w:r w:rsidRPr="002A7972">
        <w:rPr>
          <w:rFonts w:ascii="Cambria" w:eastAsia="Times New Roman" w:hAnsi="Cambria" w:cs="Times New Roman"/>
          <w:bCs/>
          <w:i/>
          <w:iCs/>
          <w:sz w:val="24"/>
          <w:szCs w:val="24"/>
          <w:lang w:val="kk-KZ" w:eastAsia="ru-RU"/>
        </w:rPr>
        <w:t xml:space="preserve">» </w:t>
      </w:r>
      <w:r w:rsidR="0085682B" w:rsidRPr="00300E44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>______________</w:t>
      </w: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 xml:space="preserve"> 202</w:t>
      </w:r>
      <w:r w:rsidR="00621EDD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>5</w:t>
      </w:r>
      <w:r w:rsidR="003B1CA1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2A7972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ru-RU"/>
        </w:rPr>
        <w:t>г.</w:t>
      </w:r>
    </w:p>
    <w:p w14:paraId="3990C208" w14:textId="77777777" w:rsidR="001E437B" w:rsidRPr="002A7972" w:rsidRDefault="001E437B" w:rsidP="00A10AA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14:paraId="417F7564" w14:textId="77777777" w:rsidR="00264065" w:rsidRPr="009B6000" w:rsidRDefault="00264065" w:rsidP="00264065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 w:bidi="ru-RU"/>
        </w:rPr>
      </w:pPr>
      <w:r w:rsidRPr="009B6000">
        <w:rPr>
          <w:rFonts w:ascii="Cambria" w:eastAsia="Times New Roman" w:hAnsi="Cambria" w:cs="Times New Roman"/>
          <w:b/>
          <w:bCs/>
          <w:sz w:val="24"/>
          <w:szCs w:val="24"/>
          <w:lang w:eastAsia="ru-RU" w:bidi="ru-RU"/>
        </w:rPr>
        <w:t xml:space="preserve">Техническое задание </w:t>
      </w:r>
    </w:p>
    <w:p w14:paraId="51C745B5" w14:textId="77777777" w:rsidR="00264065" w:rsidRPr="00E634D8" w:rsidRDefault="00264065" w:rsidP="00264065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Специалиста по о</w:t>
      </w:r>
      <w:r w:rsidRPr="00E634D8">
        <w:rPr>
          <w:rFonts w:ascii="Cambria" w:hAnsi="Cambria"/>
          <w:bCs/>
          <w:sz w:val="24"/>
          <w:szCs w:val="24"/>
        </w:rPr>
        <w:t>казани</w:t>
      </w:r>
      <w:r>
        <w:rPr>
          <w:rFonts w:ascii="Cambria" w:hAnsi="Cambria"/>
          <w:bCs/>
          <w:sz w:val="24"/>
          <w:szCs w:val="24"/>
        </w:rPr>
        <w:t>ю</w:t>
      </w:r>
      <w:r w:rsidRPr="00E634D8">
        <w:rPr>
          <w:rFonts w:ascii="Cambria" w:hAnsi="Cambria"/>
          <w:bCs/>
          <w:sz w:val="24"/>
          <w:szCs w:val="24"/>
        </w:rPr>
        <w:t xml:space="preserve"> помощи и содействия бухгалтеру ЦЧССРБ </w:t>
      </w:r>
    </w:p>
    <w:p w14:paraId="64CA1C6D" w14:textId="77777777" w:rsidR="00264065" w:rsidRPr="00E634D8" w:rsidRDefault="00264065" w:rsidP="00264065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Cambria" w:hAnsi="Cambria"/>
          <w:bCs/>
          <w:sz w:val="24"/>
          <w:szCs w:val="24"/>
        </w:rPr>
      </w:pPr>
      <w:r w:rsidRPr="00E634D8">
        <w:rPr>
          <w:rFonts w:ascii="Cambria" w:hAnsi="Cambria"/>
          <w:bCs/>
          <w:sz w:val="24"/>
          <w:szCs w:val="24"/>
        </w:rPr>
        <w:t>в выполнении его функциональных обязанностей</w:t>
      </w:r>
    </w:p>
    <w:p w14:paraId="38B15C1D" w14:textId="77777777" w:rsidR="00264065" w:rsidRPr="00264065" w:rsidRDefault="00264065" w:rsidP="00264065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9523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3423"/>
        <w:gridCol w:w="6100"/>
      </w:tblGrid>
      <w:tr w:rsidR="00264065" w:rsidRPr="00264065" w14:paraId="3C12569D" w14:textId="77777777" w:rsidTr="00C0451E">
        <w:trPr>
          <w:trHeight w:val="1118"/>
        </w:trPr>
        <w:tc>
          <w:tcPr>
            <w:tcW w:w="3423" w:type="dxa"/>
          </w:tcPr>
          <w:p w14:paraId="07278833" w14:textId="77777777" w:rsidR="00264065" w:rsidRPr="00264065" w:rsidRDefault="00264065" w:rsidP="0026406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ru-RU" w:eastAsia="ru-RU" w:bidi="ru-RU"/>
              </w:rPr>
            </w:pPr>
            <w:r w:rsidRPr="00264065">
              <w:rPr>
                <w:rFonts w:ascii="Cambria" w:eastAsia="Times New Roman" w:hAnsi="Cambria" w:cs="Times New Roman"/>
                <w:b/>
                <w:sz w:val="24"/>
                <w:szCs w:val="24"/>
                <w:lang w:val="ru-RU" w:eastAsia="ru-RU" w:bidi="ru-RU"/>
              </w:rPr>
              <w:t>Наименование проекта:</w:t>
            </w:r>
          </w:p>
        </w:tc>
        <w:tc>
          <w:tcPr>
            <w:tcW w:w="6100" w:type="dxa"/>
          </w:tcPr>
          <w:p w14:paraId="12A0C0D5" w14:textId="77777777" w:rsidR="00264065" w:rsidRPr="00264065" w:rsidRDefault="00264065" w:rsidP="00264065">
            <w:pPr>
              <w:ind w:left="148" w:right="199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</w:pPr>
            <w:r w:rsidRPr="00264065"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  <w:t>Усиление потенциала безопасного управления трансграничными водными ресурсами Центральной Азии посредством применения инновационных информационно-коммуникационных технологий</w:t>
            </w:r>
          </w:p>
        </w:tc>
      </w:tr>
      <w:tr w:rsidR="00264065" w:rsidRPr="00264065" w14:paraId="645AB792" w14:textId="77777777" w:rsidTr="00C0451E">
        <w:trPr>
          <w:trHeight w:val="1052"/>
        </w:trPr>
        <w:tc>
          <w:tcPr>
            <w:tcW w:w="3423" w:type="dxa"/>
          </w:tcPr>
          <w:p w14:paraId="26919775" w14:textId="77777777" w:rsidR="00264065" w:rsidRPr="00264065" w:rsidRDefault="00264065" w:rsidP="0026406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ru-RU" w:eastAsia="ru-RU" w:bidi="ru-RU"/>
              </w:rPr>
            </w:pPr>
            <w:r w:rsidRPr="00264065">
              <w:rPr>
                <w:rFonts w:ascii="Cambria" w:eastAsia="Times New Roman" w:hAnsi="Cambria" w:cs="Times New Roman"/>
                <w:b/>
                <w:sz w:val="24"/>
                <w:szCs w:val="24"/>
                <w:lang w:val="ru-RU" w:eastAsia="ru-RU" w:bidi="ru-RU"/>
              </w:rPr>
              <w:t>Аннотация:</w:t>
            </w:r>
          </w:p>
        </w:tc>
        <w:tc>
          <w:tcPr>
            <w:tcW w:w="6100" w:type="dxa"/>
          </w:tcPr>
          <w:p w14:paraId="3A6C35DA" w14:textId="77777777" w:rsidR="00264065" w:rsidRPr="00264065" w:rsidRDefault="00264065" w:rsidP="00264065">
            <w:pPr>
              <w:tabs>
                <w:tab w:val="left" w:pos="3009"/>
                <w:tab w:val="left" w:pos="4449"/>
              </w:tabs>
              <w:ind w:left="148" w:right="196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</w:pPr>
            <w:r w:rsidRPr="00264065"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  <w:t>Наем эксперта по оказанию повседневной помощи действующему бухгалтеру ЦЧССРБ в выполнении его функциональных обязанностей в рамках реализации действующего проекта</w:t>
            </w:r>
          </w:p>
        </w:tc>
      </w:tr>
      <w:tr w:rsidR="00264065" w:rsidRPr="00264065" w14:paraId="5F8CAAA4" w14:textId="77777777" w:rsidTr="00C0451E">
        <w:trPr>
          <w:trHeight w:val="1052"/>
        </w:trPr>
        <w:tc>
          <w:tcPr>
            <w:tcW w:w="3423" w:type="dxa"/>
          </w:tcPr>
          <w:p w14:paraId="074151E8" w14:textId="77777777" w:rsidR="00264065" w:rsidRPr="00264065" w:rsidRDefault="00264065" w:rsidP="0026406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ru-RU" w:bidi="ru-RU"/>
              </w:rPr>
            </w:pPr>
            <w:r w:rsidRPr="00264065">
              <w:rPr>
                <w:rFonts w:ascii="Cambria" w:eastAsia="Times New Roman" w:hAnsi="Cambria" w:cs="Times New Roman"/>
                <w:b/>
                <w:sz w:val="24"/>
                <w:szCs w:val="24"/>
                <w:lang w:val="kk-KZ" w:eastAsia="ru-RU" w:bidi="ru-RU"/>
              </w:rPr>
              <w:t xml:space="preserve">Вид услуги: </w:t>
            </w:r>
          </w:p>
        </w:tc>
        <w:tc>
          <w:tcPr>
            <w:tcW w:w="6100" w:type="dxa"/>
          </w:tcPr>
          <w:p w14:paraId="6FEFDA0A" w14:textId="77777777" w:rsidR="00264065" w:rsidRPr="00264065" w:rsidRDefault="00264065" w:rsidP="00264065">
            <w:pPr>
              <w:tabs>
                <w:tab w:val="left" w:pos="3009"/>
                <w:tab w:val="left" w:pos="4449"/>
              </w:tabs>
              <w:ind w:left="148" w:right="196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</w:pPr>
            <w:r w:rsidRPr="00264065"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  <w:t>В соответствии со статьей 1 Закона Республики Казахстан «О науке» от 18 февраля 2011 года № 407-IV, деятельность в рамках данной услуги относится к научно-технической деятельности, исследованиям, работе.</w:t>
            </w:r>
          </w:p>
        </w:tc>
      </w:tr>
      <w:tr w:rsidR="00264065" w:rsidRPr="00264065" w14:paraId="3AF18079" w14:textId="77777777" w:rsidTr="00C0451E">
        <w:trPr>
          <w:trHeight w:val="167"/>
        </w:trPr>
        <w:tc>
          <w:tcPr>
            <w:tcW w:w="3423" w:type="dxa"/>
          </w:tcPr>
          <w:p w14:paraId="327B3CE8" w14:textId="77777777" w:rsidR="00264065" w:rsidRPr="00264065" w:rsidRDefault="00264065" w:rsidP="0026406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ru-RU" w:eastAsia="ru-RU" w:bidi="ru-RU"/>
              </w:rPr>
            </w:pPr>
            <w:r w:rsidRPr="00264065">
              <w:rPr>
                <w:rFonts w:ascii="Cambria" w:eastAsia="Times New Roman" w:hAnsi="Cambria" w:cs="Times New Roman"/>
                <w:b/>
                <w:sz w:val="24"/>
                <w:szCs w:val="24"/>
                <w:lang w:val="ru-RU" w:eastAsia="ru-RU" w:bidi="ru-RU"/>
              </w:rPr>
              <w:t xml:space="preserve">Продолжительность </w:t>
            </w:r>
          </w:p>
        </w:tc>
        <w:tc>
          <w:tcPr>
            <w:tcW w:w="61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1"/>
            </w:tblGrid>
            <w:tr w:rsidR="00264065" w:rsidRPr="00264065" w14:paraId="6BE63B34" w14:textId="77777777" w:rsidTr="00C0451E">
              <w:trPr>
                <w:trHeight w:val="120"/>
              </w:trPr>
              <w:tc>
                <w:tcPr>
                  <w:tcW w:w="6231" w:type="dxa"/>
                </w:tcPr>
                <w:p w14:paraId="3CDC5644" w14:textId="77777777" w:rsidR="00264065" w:rsidRPr="00264065" w:rsidRDefault="00264065" w:rsidP="00264065">
                  <w:pPr>
                    <w:pStyle w:val="Default"/>
                  </w:pPr>
                  <w:r w:rsidRPr="00264065">
                    <w:t xml:space="preserve">Со дня подписания договора по 30 декабря 2025 года </w:t>
                  </w:r>
                </w:p>
              </w:tc>
            </w:tr>
          </w:tbl>
          <w:p w14:paraId="7A7A252F" w14:textId="77777777" w:rsidR="00264065" w:rsidRPr="00264065" w:rsidRDefault="00264065" w:rsidP="00264065">
            <w:pPr>
              <w:tabs>
                <w:tab w:val="left" w:pos="1149"/>
                <w:tab w:val="left" w:pos="1984"/>
                <w:tab w:val="left" w:pos="3720"/>
                <w:tab w:val="left" w:pos="4560"/>
              </w:tabs>
              <w:rPr>
                <w:rFonts w:ascii="Cambria" w:eastAsia="Times New Roman" w:hAnsi="Cambria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14:paraId="5DDA7A4C" w14:textId="77777777" w:rsidR="00264065" w:rsidRPr="00264065" w:rsidRDefault="00264065" w:rsidP="00264065">
      <w:pPr>
        <w:widowControl w:val="0"/>
        <w:autoSpaceDE w:val="0"/>
        <w:autoSpaceDN w:val="0"/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  <w:u w:val="thick"/>
          <w:lang w:eastAsia="ru-RU" w:bidi="ru-RU"/>
        </w:rPr>
      </w:pPr>
    </w:p>
    <w:p w14:paraId="2192955F" w14:textId="77777777" w:rsidR="00264065" w:rsidRPr="00264065" w:rsidRDefault="00264065" w:rsidP="0026406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  <w:t>Общая информация:</w:t>
      </w:r>
    </w:p>
    <w:p w14:paraId="0F79163C" w14:textId="77777777" w:rsidR="00264065" w:rsidRPr="00264065" w:rsidRDefault="00264065" w:rsidP="0026406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64065">
        <w:rPr>
          <w:rFonts w:ascii="Cambria" w:hAnsi="Cambria"/>
          <w:sz w:val="24"/>
          <w:szCs w:val="24"/>
        </w:rPr>
        <w:t xml:space="preserve">Двухлетний проект ЦЧССРБ и </w:t>
      </w:r>
      <w:r w:rsidRPr="00264065">
        <w:rPr>
          <w:rFonts w:ascii="Cambria" w:hAnsi="Cambria"/>
          <w:sz w:val="24"/>
          <w:szCs w:val="24"/>
          <w:lang w:val="en-US"/>
        </w:rPr>
        <w:t>GIZ</w:t>
      </w:r>
      <w:r w:rsidRPr="00264065">
        <w:rPr>
          <w:rFonts w:ascii="Cambria" w:hAnsi="Cambria"/>
          <w:sz w:val="24"/>
          <w:szCs w:val="24"/>
        </w:rPr>
        <w:t xml:space="preserve"> включает в себя девять основных задач, в рамках которых предполагается реализовать множество мероприятий, таких как, наем экспертов, проведение полевых исследований, тренингов, организация командировок и других мероприятий. Все это потребует дополнительных ресурсов по Отслеживанию и контролю расходования средств, обеспечению точного и своевременного финансового учета, подготовки отчетности и соблюдения всех финансовых требований.</w:t>
      </w:r>
    </w:p>
    <w:p w14:paraId="3356C288" w14:textId="77777777" w:rsidR="00264065" w:rsidRPr="00264065" w:rsidRDefault="00264065" w:rsidP="0026406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64065">
        <w:rPr>
          <w:rFonts w:ascii="Cambria" w:hAnsi="Cambria"/>
          <w:sz w:val="24"/>
          <w:szCs w:val="24"/>
        </w:rPr>
        <w:t>В связи с планируемым повышением нагрузки на финансовый учет, бухгалтеру</w:t>
      </w: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 xml:space="preserve"> ЦЧССРБ потребуется содействие в выполнении его повседневной деятельности с фокусом в первую очередь на выполнение задач, определенных в проекте ЦЧССРБ и </w:t>
      </w:r>
      <w:r w:rsidRPr="00264065">
        <w:rPr>
          <w:rFonts w:ascii="Cambria" w:eastAsia="Times New Roman" w:hAnsi="Cambria" w:cs="Times New Roman"/>
          <w:sz w:val="24"/>
          <w:szCs w:val="24"/>
          <w:lang w:val="en-US" w:eastAsia="ru-RU" w:bidi="ru-RU"/>
        </w:rPr>
        <w:t>GIZ</w:t>
      </w: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 xml:space="preserve"> «</w:t>
      </w:r>
      <w:r w:rsidRPr="00264065">
        <w:rPr>
          <w:rFonts w:ascii="Cambria" w:eastAsia="Times New Roman" w:hAnsi="Cambria" w:cs="Times New Roman"/>
          <w:i/>
          <w:iCs/>
          <w:sz w:val="24"/>
          <w:szCs w:val="24"/>
          <w:lang w:eastAsia="ru-RU" w:bidi="ru-RU"/>
        </w:rPr>
        <w:t>Усиление потенциала безопасного управления трансграничными водными ресурсами Центральной Азии посредством применения инновационных информационно-коммуникационных технологий</w:t>
      </w: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>»</w:t>
      </w:r>
      <w:r w:rsidRPr="00264065">
        <w:rPr>
          <w:rFonts w:ascii="Cambria" w:eastAsiaTheme="minorEastAsia" w:hAnsi="Cambria"/>
          <w:sz w:val="24"/>
          <w:szCs w:val="24"/>
        </w:rPr>
        <w:t xml:space="preserve"> (</w:t>
      </w:r>
      <w:r w:rsidRPr="00264065">
        <w:rPr>
          <w:rFonts w:ascii="Cambria" w:eastAsiaTheme="minorEastAsia" w:hAnsi="Cambria"/>
          <w:b/>
          <w:i/>
          <w:sz w:val="24"/>
          <w:szCs w:val="24"/>
        </w:rPr>
        <w:t>Результат 6 Проекта</w:t>
      </w:r>
      <w:r w:rsidRPr="00264065">
        <w:rPr>
          <w:rFonts w:ascii="Cambria" w:eastAsiaTheme="minorEastAsia" w:hAnsi="Cambria"/>
          <w:sz w:val="24"/>
          <w:szCs w:val="24"/>
        </w:rPr>
        <w:t>).</w:t>
      </w:r>
    </w:p>
    <w:p w14:paraId="2271A0DE" w14:textId="77777777" w:rsidR="00264065" w:rsidRPr="00264065" w:rsidRDefault="00264065" w:rsidP="0026406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  <w:t xml:space="preserve">Планируемая деятельность: </w:t>
      </w:r>
    </w:p>
    <w:p w14:paraId="7C3526BB" w14:textId="6C1F24EB" w:rsidR="00264065" w:rsidRDefault="00264065" w:rsidP="00264065">
      <w:p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264065">
        <w:rPr>
          <w:rFonts w:ascii="Cambria" w:eastAsia="Times New Roman" w:hAnsi="Cambria"/>
          <w:b/>
          <w:color w:val="000000"/>
          <w:sz w:val="24"/>
          <w:szCs w:val="24"/>
        </w:rPr>
        <w:t xml:space="preserve">Деятельность </w:t>
      </w:r>
      <w:r w:rsidRPr="00264065">
        <w:rPr>
          <w:rFonts w:ascii="Cambria" w:eastAsia="Times New Roman" w:hAnsi="Cambria"/>
          <w:b/>
          <w:bCs/>
          <w:color w:val="000000"/>
          <w:sz w:val="24"/>
          <w:szCs w:val="24"/>
        </w:rPr>
        <w:t>7.1</w:t>
      </w:r>
      <w:r w:rsidRPr="00264065">
        <w:rPr>
          <w:rFonts w:ascii="Cambria" w:eastAsia="Times New Roman" w:hAnsi="Cambria"/>
          <w:color w:val="000000"/>
          <w:sz w:val="24"/>
          <w:szCs w:val="24"/>
        </w:rPr>
        <w:t xml:space="preserve">. Оказание повседневной помощи в сборе и обработке первичной бухгалтерской документации, обеспечении качественного бухгалтерского учета финансовых операций, своевременности расчета и уплаты налогов, обеспечение сохранности первичной бухгалтерской документации, формировании достоверной информации в рамках реализации действующего проекта. Формирование финансовых отчетов в установленные сроки.  </w:t>
      </w:r>
    </w:p>
    <w:p w14:paraId="01D842F6" w14:textId="608D86F2" w:rsidR="004217A1" w:rsidRDefault="004217A1" w:rsidP="00264065">
      <w:p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14:paraId="5384CE49" w14:textId="77777777" w:rsidR="004217A1" w:rsidRPr="00621EDD" w:rsidRDefault="004217A1" w:rsidP="004217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621EDD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Помощник бухгалтера обязан знать содержание основных нормативно - правовых актов, регулирующих сферу бухгалтерского и налогового учета, а также разбираться в вопросах, связанных с гражданским и трудовым законодательством.</w:t>
      </w:r>
    </w:p>
    <w:p w14:paraId="28EAB617" w14:textId="77777777" w:rsidR="004217A1" w:rsidRPr="00621EDD" w:rsidRDefault="004217A1" w:rsidP="004217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p w14:paraId="4F585597" w14:textId="77777777" w:rsidR="004217A1" w:rsidRPr="00621EDD" w:rsidRDefault="004217A1" w:rsidP="004217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p w14:paraId="0AD85567" w14:textId="77777777" w:rsidR="004217A1" w:rsidRPr="00E13F13" w:rsidRDefault="004217A1" w:rsidP="00E13F13">
      <w:pPr>
        <w:pStyle w:val="a6"/>
        <w:spacing w:after="0" w:line="240" w:lineRule="auto"/>
        <w:ind w:left="714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Специалист, также, должен знать:</w:t>
      </w:r>
    </w:p>
    <w:p w14:paraId="4A1A36D1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Особенности финансово - хозяйственной деятельности конкретного предприятия.</w:t>
      </w:r>
    </w:p>
    <w:p w14:paraId="6AB5C50B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Систему бухгалтерского и налогового учета;</w:t>
      </w:r>
    </w:p>
    <w:p w14:paraId="5A551E05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Порядок документооборота.</w:t>
      </w:r>
    </w:p>
    <w:p w14:paraId="0E6D9CA8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lastRenderedPageBreak/>
        <w:t>Правила подготовки финансовой документации и бухгалтерской отчетности;</w:t>
      </w:r>
    </w:p>
    <w:p w14:paraId="1E1F8FA8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Порядок приема и отпуска товарно-материальных ценностей.</w:t>
      </w:r>
    </w:p>
    <w:p w14:paraId="3BD6E378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Механизм расчетов с кредиторами и дебиторами организации.</w:t>
      </w:r>
    </w:p>
    <w:p w14:paraId="3DE1385A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Порядок налогообложения, действующий на предприятии.</w:t>
      </w:r>
    </w:p>
    <w:p w14:paraId="043BB2A9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Процедуру проведения инвентаризации.</w:t>
      </w:r>
    </w:p>
    <w:p w14:paraId="0141A855" w14:textId="77B03EFB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Порядок оприходования излишков, списания </w:t>
      </w:r>
      <w:r w:rsidR="00BA0F44"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недостач</w:t>
      </w: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, убытков и т.д.</w:t>
      </w:r>
    </w:p>
    <w:p w14:paraId="4EE37B6D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Сроки и правила составления бухгалтерской и налоговой отчетности.</w:t>
      </w:r>
    </w:p>
    <w:p w14:paraId="0802E76F" w14:textId="77777777" w:rsidR="004217A1" w:rsidRPr="00E13F13" w:rsidRDefault="004217A1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Основы гражданского и трудового законодательства.</w:t>
      </w:r>
    </w:p>
    <w:p w14:paraId="307ED8DF" w14:textId="0D529D29" w:rsidR="004217A1" w:rsidRDefault="004217A1" w:rsidP="00264065">
      <w:p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14:paraId="3563DF93" w14:textId="77777777" w:rsidR="004217A1" w:rsidRPr="00264065" w:rsidRDefault="004217A1" w:rsidP="00264065">
      <w:p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14:paraId="1E1BDC15" w14:textId="77777777" w:rsidR="00264065" w:rsidRPr="00E13F13" w:rsidRDefault="00264065" w:rsidP="0026406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  <w:t xml:space="preserve">Ожидаемые </w:t>
      </w:r>
      <w:r w:rsidRPr="00E13F13"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  <w:t>результаты и сроки представления:</w:t>
      </w:r>
    </w:p>
    <w:p w14:paraId="2DD6C6C1" w14:textId="1096C7E1" w:rsidR="00264065" w:rsidRPr="00264065" w:rsidRDefault="00264065" w:rsidP="00264065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  <w:r w:rsidRPr="00E13F13">
        <w:rPr>
          <w:rFonts w:ascii="Cambria" w:eastAsia="Times New Roman" w:hAnsi="Cambria"/>
          <w:bCs/>
          <w:color w:val="000000"/>
          <w:sz w:val="24"/>
          <w:szCs w:val="24"/>
        </w:rPr>
        <w:t>Со дня подписания договора и до конца реализации проекта (до 30 декабря 2025 года) помощник бухгалтера должен находиться офисе ЦЧССРБ и оказывать необходимую помощь</w:t>
      </w:r>
      <w:r w:rsidR="000027A4">
        <w:rPr>
          <w:rFonts w:ascii="Cambria" w:eastAsia="Times New Roman" w:hAnsi="Cambria"/>
          <w:bCs/>
          <w:color w:val="000000"/>
          <w:sz w:val="24"/>
          <w:szCs w:val="24"/>
          <w:lang w:val="kk-KZ"/>
        </w:rPr>
        <w:t xml:space="preserve"> </w:t>
      </w:r>
      <w:r w:rsidR="000027A4" w:rsidRPr="000027A4">
        <w:rPr>
          <w:rFonts w:ascii="Cambria" w:eastAsia="Times New Roman" w:hAnsi="Cambria"/>
          <w:bCs/>
          <w:i/>
          <w:iCs/>
          <w:color w:val="000000"/>
          <w:sz w:val="24"/>
          <w:szCs w:val="24"/>
          <w:lang w:val="kk-KZ"/>
        </w:rPr>
        <w:t>(офлайн и онлайн)</w:t>
      </w:r>
      <w:r w:rsidRPr="00E13F13">
        <w:rPr>
          <w:rFonts w:ascii="Cambria" w:eastAsia="Times New Roman" w:hAnsi="Cambria"/>
          <w:bCs/>
          <w:color w:val="000000"/>
          <w:sz w:val="24"/>
          <w:szCs w:val="24"/>
        </w:rPr>
        <w:t xml:space="preserve"> в выполнении функциональных обязанностей </w:t>
      </w:r>
      <w:r w:rsidRPr="00E13F13">
        <w:rPr>
          <w:rFonts w:ascii="Cambria" w:eastAsia="Times New Roman" w:hAnsi="Cambria"/>
          <w:color w:val="000000"/>
          <w:sz w:val="24"/>
          <w:szCs w:val="24"/>
        </w:rPr>
        <w:t>бухгалтера ЦЧССРБ</w:t>
      </w:r>
      <w:r w:rsidRPr="00E13F13">
        <w:rPr>
          <w:rFonts w:ascii="Cambria" w:eastAsia="Times New Roman" w:hAnsi="Cambria"/>
          <w:bCs/>
          <w:color w:val="000000"/>
          <w:sz w:val="24"/>
          <w:szCs w:val="24"/>
        </w:rPr>
        <w:t>, а именно:</w:t>
      </w:r>
      <w:r w:rsidRPr="00264065">
        <w:rPr>
          <w:rFonts w:ascii="Cambria" w:eastAsia="Times New Roman" w:hAnsi="Cambria"/>
          <w:bCs/>
          <w:color w:val="000000"/>
          <w:sz w:val="24"/>
          <w:szCs w:val="24"/>
        </w:rPr>
        <w:t xml:space="preserve"> </w:t>
      </w:r>
    </w:p>
    <w:p w14:paraId="2393ABA3" w14:textId="66C0286B" w:rsidR="00264065" w:rsidRPr="00264065" w:rsidRDefault="00264065" w:rsidP="00264065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ведение бухгалтерского учета всех финансовых операций </w:t>
      </w:r>
      <w:r w:rsid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настоящего 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проекта;</w:t>
      </w:r>
    </w:p>
    <w:p w14:paraId="40AB9902" w14:textId="2CB40172" w:rsidR="00264065" w:rsidRPr="00264065" w:rsidRDefault="00264065" w:rsidP="00264065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отслеживание и контроль расходования средств в соответствии с утвержденным бюджетом</w:t>
      </w:r>
      <w:r w:rsid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настоящего 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проекта;</w:t>
      </w:r>
    </w:p>
    <w:p w14:paraId="014E8F11" w14:textId="6517DEE4" w:rsidR="00264065" w:rsidRPr="00264065" w:rsidRDefault="00264065" w:rsidP="00264065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подготовка промежуточных и итоговых финансовых отчетов для 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  <w:lang w:val="en-US"/>
        </w:rPr>
        <w:t>GIZ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в соответствии с их требованиями</w:t>
      </w:r>
      <w:r w:rsid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и сбор соответствующих финансовых документов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;</w:t>
      </w:r>
    </w:p>
    <w:p w14:paraId="3DD32A56" w14:textId="6FAB438F" w:rsidR="00264065" w:rsidRPr="00264065" w:rsidRDefault="00264065" w:rsidP="00264065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подготовка документов и материалов для аудиторских проверок</w:t>
      </w:r>
      <w:r w:rsid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настоящего проекта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;</w:t>
      </w:r>
    </w:p>
    <w:p w14:paraId="690BF0B2" w14:textId="146E3550" w:rsidR="00264065" w:rsidRDefault="00264065" w:rsidP="00264065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участие в регулярных встречах команды </w:t>
      </w:r>
      <w:r w:rsid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настоящего 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проекта.</w:t>
      </w:r>
    </w:p>
    <w:p w14:paraId="62FFF1E9" w14:textId="52195973" w:rsidR="002426EF" w:rsidRDefault="002426EF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Осуществление расчетов налогов, взносов, сборов, пошлин и пени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по настоящего проекту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.</w:t>
      </w:r>
    </w:p>
    <w:p w14:paraId="7E9E2EA5" w14:textId="5CFC09FB" w:rsidR="00E13F13" w:rsidRPr="002426EF" w:rsidRDefault="00E13F13" w:rsidP="00E13F13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Помощь другим специалистам Центра в вопросах, связанных с учетом и бухгалтерской и налоговой отчетностью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настоящего проекта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.</w:t>
      </w:r>
    </w:p>
    <w:p w14:paraId="0A7C6E16" w14:textId="06572AAC" w:rsidR="002426EF" w:rsidRDefault="002426EF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4E32E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Сбор, проверка на корректность заполнения и формирование в регистр первичных бухгалтерских документов (Счета на оплату, Акты выполненных работ, накладные). оффлайн, в офисе Центра, не менее 8 часов в неделю.</w:t>
      </w:r>
      <w:r w:rsid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О</w:t>
      </w:r>
      <w:r w:rsidRPr="00264065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беспечение правильного и своевременного занесения данных в бухгалтерские программы;</w:t>
      </w:r>
    </w:p>
    <w:p w14:paraId="5CCC672F" w14:textId="77777777" w:rsidR="002426EF" w:rsidRPr="002426EF" w:rsidRDefault="002426EF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Проверка финансово-хозяйственной документации (платежные поручения, банковский выписки)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. О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ффлайн, в офисе Центра, не менее 3 часов в неделю.</w:t>
      </w:r>
    </w:p>
    <w:p w14:paraId="6C5ACCDC" w14:textId="289F4F9E" w:rsidR="004217A1" w:rsidRPr="002426EF" w:rsidRDefault="004217A1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Работа с банковскими счетами организации, которая заключается в выверке и разнесении информации в программе 1С. </w:t>
      </w:r>
      <w:r w:rsidR="002426EF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ффлайн, в офисе Центра, не менее 3 часов в неделю.</w:t>
      </w:r>
    </w:p>
    <w:p w14:paraId="72720CB4" w14:textId="77777777" w:rsidR="004217A1" w:rsidRPr="002426EF" w:rsidRDefault="004217A1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Проверка банковских документов.</w:t>
      </w:r>
    </w:p>
    <w:p w14:paraId="1C5E4E1A" w14:textId="77777777" w:rsidR="004217A1" w:rsidRPr="002426EF" w:rsidRDefault="004217A1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Составление различных отчетов, бухгалтерских справок.</w:t>
      </w:r>
    </w:p>
    <w:p w14:paraId="02007C07" w14:textId="3433BBF9" w:rsidR="004217A1" w:rsidRPr="002426EF" w:rsidRDefault="002426EF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Оказание помощи бухгалтеру Центра в р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абот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е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с поставщиками товаров, работ и услуг по формированию, анализу и обработке актов сверки с дебиторами и кредиторами Центра.</w:t>
      </w:r>
    </w:p>
    <w:p w14:paraId="67A2BD2E" w14:textId="1E9B580A" w:rsidR="004217A1" w:rsidRPr="002426EF" w:rsidRDefault="002426EF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Оказание помощи бухгалтеру Центра в 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беспечени</w:t>
      </w:r>
      <w:r w:rsidR="00E13F13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и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сбора и хранения документации по бухгалтерскому и налоговому учету в соответствии с требованиями Центра. 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ффлайн, в офисе Центра, не менее 4 часов в неделю.</w:t>
      </w:r>
    </w:p>
    <w:p w14:paraId="69408718" w14:textId="012A784E" w:rsidR="004217A1" w:rsidRPr="002426EF" w:rsidRDefault="00E13F13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Оказание помощи бухгалтеру Центра в 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одготовк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е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документов для сдачи в архив. </w:t>
      </w:r>
      <w:r w:rsid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ффлайн, в офисе Центра, не менее 3 часов в неделю.</w:t>
      </w:r>
    </w:p>
    <w:p w14:paraId="6B8B9E73" w14:textId="591B02CC" w:rsidR="004217A1" w:rsidRPr="000027A4" w:rsidRDefault="00E13F13" w:rsidP="002426EF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Оказание помощи бухгалтеру Центра в 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проведении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 инвентаризации и составление инвентаризационных описей. </w:t>
      </w:r>
      <w:r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О</w:t>
      </w:r>
      <w:r w:rsidR="004217A1"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 xml:space="preserve">ффлайн, в офисе Центра, не менее 3 часов в </w:t>
      </w:r>
      <w:r w:rsidRPr="002426EF">
        <w:rPr>
          <w:rFonts w:ascii="Cambria" w:eastAsia="Times New Roman" w:hAnsi="Cambria"/>
          <w:bCs/>
          <w:i/>
          <w:iCs/>
          <w:color w:val="000000"/>
          <w:sz w:val="24"/>
          <w:szCs w:val="24"/>
        </w:rPr>
        <w:t>неделю</w:t>
      </w:r>
      <w:r w:rsidR="000027A4">
        <w:rPr>
          <w:rFonts w:ascii="Cambria" w:eastAsia="Times New Roman" w:hAnsi="Cambria"/>
          <w:bCs/>
          <w:i/>
          <w:iCs/>
          <w:color w:val="000000"/>
          <w:sz w:val="24"/>
          <w:szCs w:val="24"/>
          <w:lang w:val="kk-KZ"/>
        </w:rPr>
        <w:t>;</w:t>
      </w:r>
    </w:p>
    <w:p w14:paraId="05290D1F" w14:textId="52FAE78A" w:rsidR="004217A1" w:rsidRPr="00A96E14" w:rsidRDefault="000027A4" w:rsidP="008570D7">
      <w:pPr>
        <w:pStyle w:val="a6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mbria" w:eastAsia="Times New Roman" w:hAnsi="Cambria"/>
          <w:bCs/>
          <w:i/>
          <w:iCs/>
          <w:color w:val="000000"/>
          <w:sz w:val="24"/>
          <w:szCs w:val="24"/>
        </w:rPr>
      </w:pPr>
      <w:r w:rsidRPr="00A96E14">
        <w:rPr>
          <w:rFonts w:ascii="Cambria" w:eastAsia="Times New Roman" w:hAnsi="Cambria"/>
          <w:bCs/>
          <w:i/>
          <w:iCs/>
          <w:color w:val="000000"/>
          <w:sz w:val="24"/>
          <w:szCs w:val="24"/>
          <w:lang w:val="kk-KZ"/>
        </w:rPr>
        <w:t>Всоевременная отработка поручении в установленные сроки поступающие офлайн и онлайн. Онлайн поручениям относятся только те поручения которые поступили по средством электронной почты</w:t>
      </w:r>
      <w:r w:rsidR="00A96E14" w:rsidRPr="00A96E14">
        <w:rPr>
          <w:rFonts w:ascii="Cambria" w:eastAsia="Times New Roman" w:hAnsi="Cambria"/>
          <w:bCs/>
          <w:i/>
          <w:iCs/>
          <w:color w:val="000000"/>
          <w:sz w:val="24"/>
          <w:szCs w:val="24"/>
          <w:lang w:val="kk-KZ"/>
        </w:rPr>
        <w:t>.</w:t>
      </w:r>
    </w:p>
    <w:p w14:paraId="0A1DBE99" w14:textId="77777777" w:rsidR="00264065" w:rsidRPr="00264065" w:rsidRDefault="00264065" w:rsidP="0026406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color w:val="333333"/>
          <w:sz w:val="24"/>
          <w:szCs w:val="24"/>
          <w:lang w:eastAsia="ru-RU"/>
        </w:rPr>
      </w:pPr>
      <w:r w:rsidRPr="00264065">
        <w:rPr>
          <w:rFonts w:ascii="Cambria" w:eastAsia="Times New Roman" w:hAnsi="Cambria" w:cs="Times New Roman"/>
          <w:b/>
          <w:color w:val="333333"/>
          <w:sz w:val="24"/>
          <w:szCs w:val="24"/>
          <w:lang w:eastAsia="ru-RU"/>
        </w:rPr>
        <w:lastRenderedPageBreak/>
        <w:t>Требования к эксперту:</w:t>
      </w:r>
    </w:p>
    <w:p w14:paraId="3225B692" w14:textId="77777777" w:rsidR="00264065" w:rsidRPr="00264065" w:rsidRDefault="00264065" w:rsidP="0026406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>Опыт работы в экономическом секторе или в области бухгалтерского учета не менее 5 лет;</w:t>
      </w:r>
    </w:p>
    <w:p w14:paraId="6BD9C159" w14:textId="77777777" w:rsidR="00264065" w:rsidRPr="00264065" w:rsidRDefault="00264065" w:rsidP="0026406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>Участие в семинарах, курсах и сертификационных программах, связанных с экономикой или бухучетом.</w:t>
      </w:r>
    </w:p>
    <w:p w14:paraId="1BDB6A05" w14:textId="77777777" w:rsidR="00264065" w:rsidRPr="00264065" w:rsidRDefault="00264065" w:rsidP="0026406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  <w:t>Ответственность:</w:t>
      </w:r>
    </w:p>
    <w:p w14:paraId="4B7F10DE" w14:textId="77777777" w:rsidR="00264065" w:rsidRPr="00264065" w:rsidRDefault="00264065" w:rsidP="00264065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>Эксперт обеспечивает своевременное и рациональное планирование, выполнение мероприятий и достижение результатов в соответствии с техническим заданием.</w:t>
      </w:r>
    </w:p>
    <w:p w14:paraId="64B6E053" w14:textId="77777777" w:rsidR="00264065" w:rsidRPr="00264065" w:rsidRDefault="00264065" w:rsidP="00264065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ru-RU" w:bidi="ru-RU"/>
        </w:rPr>
      </w:pPr>
      <w:r w:rsidRPr="00264065">
        <w:rPr>
          <w:rFonts w:ascii="Cambria" w:eastAsia="Times New Roman" w:hAnsi="Cambria" w:cs="Times New Roman"/>
          <w:sz w:val="24"/>
          <w:szCs w:val="24"/>
          <w:lang w:eastAsia="ru-RU" w:bidi="ru-RU"/>
        </w:rPr>
        <w:t>Эксперт несет ответственность за качество проведенной работы в рамках технического задания.</w:t>
      </w:r>
    </w:p>
    <w:p w14:paraId="7B2DF31C" w14:textId="589A0681" w:rsidR="00691A15" w:rsidRPr="00645D5D" w:rsidRDefault="00300E44" w:rsidP="00B15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</w:t>
      </w:r>
    </w:p>
    <w:p w14:paraId="7B2D40AA" w14:textId="233BDF15" w:rsidR="00621EDD" w:rsidRDefault="00621EDD" w:rsidP="00621E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sectPr w:rsidR="00621EDD" w:rsidSect="00F246AC">
      <w:pgSz w:w="11906" w:h="16838"/>
      <w:pgMar w:top="992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94B6D" w14:textId="77777777" w:rsidR="008138B7" w:rsidRDefault="008138B7" w:rsidP="006966C3">
      <w:pPr>
        <w:spacing w:after="0" w:line="240" w:lineRule="auto"/>
      </w:pPr>
      <w:r>
        <w:separator/>
      </w:r>
    </w:p>
  </w:endnote>
  <w:endnote w:type="continuationSeparator" w:id="0">
    <w:p w14:paraId="184A8824" w14:textId="77777777" w:rsidR="008138B7" w:rsidRDefault="008138B7" w:rsidP="006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47042" w14:textId="77777777" w:rsidR="008138B7" w:rsidRDefault="008138B7" w:rsidP="006966C3">
      <w:pPr>
        <w:spacing w:after="0" w:line="240" w:lineRule="auto"/>
      </w:pPr>
      <w:r>
        <w:separator/>
      </w:r>
    </w:p>
  </w:footnote>
  <w:footnote w:type="continuationSeparator" w:id="0">
    <w:p w14:paraId="44918DDF" w14:textId="77777777" w:rsidR="008138B7" w:rsidRDefault="008138B7" w:rsidP="006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6521396"/>
      <w:docPartObj>
        <w:docPartGallery w:val="Page Numbers (Top of Page)"/>
        <w:docPartUnique/>
      </w:docPartObj>
    </w:sdtPr>
    <w:sdtEndPr/>
    <w:sdtContent>
      <w:p w14:paraId="6C630057" w14:textId="57A18597" w:rsidR="006966C3" w:rsidRDefault="006966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85">
          <w:rPr>
            <w:noProof/>
          </w:rPr>
          <w:t>2</w:t>
        </w:r>
        <w:r>
          <w:fldChar w:fldCharType="end"/>
        </w:r>
      </w:p>
    </w:sdtContent>
  </w:sdt>
  <w:p w14:paraId="6C7CBF1D" w14:textId="77777777" w:rsidR="006966C3" w:rsidRDefault="006966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C63BE"/>
    <w:multiLevelType w:val="hybridMultilevel"/>
    <w:tmpl w:val="5A500FE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2E73"/>
    <w:multiLevelType w:val="hybridMultilevel"/>
    <w:tmpl w:val="2BFCD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F06"/>
    <w:multiLevelType w:val="multilevel"/>
    <w:tmpl w:val="12303628"/>
    <w:lvl w:ilvl="0">
      <w:start w:val="2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230C34F2"/>
    <w:multiLevelType w:val="multilevel"/>
    <w:tmpl w:val="C8EA7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76C7D"/>
    <w:multiLevelType w:val="multilevel"/>
    <w:tmpl w:val="879028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5" w15:restartNumberingAfterBreak="0">
    <w:nsid w:val="4B2352FE"/>
    <w:multiLevelType w:val="hybridMultilevel"/>
    <w:tmpl w:val="21F4EE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F7AB1"/>
    <w:multiLevelType w:val="hybridMultilevel"/>
    <w:tmpl w:val="3A66EB1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6C71"/>
    <w:multiLevelType w:val="hybridMultilevel"/>
    <w:tmpl w:val="A3268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26"/>
    <w:rsid w:val="000027A4"/>
    <w:rsid w:val="00021FEE"/>
    <w:rsid w:val="00031A77"/>
    <w:rsid w:val="00036663"/>
    <w:rsid w:val="00044064"/>
    <w:rsid w:val="00050834"/>
    <w:rsid w:val="00050907"/>
    <w:rsid w:val="00060CE0"/>
    <w:rsid w:val="000635DA"/>
    <w:rsid w:val="00066AB8"/>
    <w:rsid w:val="00075103"/>
    <w:rsid w:val="0007736C"/>
    <w:rsid w:val="0008317F"/>
    <w:rsid w:val="000835D3"/>
    <w:rsid w:val="000835DB"/>
    <w:rsid w:val="0009325D"/>
    <w:rsid w:val="000969EC"/>
    <w:rsid w:val="00096C15"/>
    <w:rsid w:val="000A05DD"/>
    <w:rsid w:val="000A1842"/>
    <w:rsid w:val="000A6A4B"/>
    <w:rsid w:val="000B01BA"/>
    <w:rsid w:val="000B310F"/>
    <w:rsid w:val="000B356C"/>
    <w:rsid w:val="000B6AF7"/>
    <w:rsid w:val="000C30F8"/>
    <w:rsid w:val="000C39BE"/>
    <w:rsid w:val="000D2851"/>
    <w:rsid w:val="000D58CD"/>
    <w:rsid w:val="000D758E"/>
    <w:rsid w:val="000E4A68"/>
    <w:rsid w:val="000E6F4A"/>
    <w:rsid w:val="000F4AE7"/>
    <w:rsid w:val="001008FF"/>
    <w:rsid w:val="001112D1"/>
    <w:rsid w:val="00114F8B"/>
    <w:rsid w:val="001213C1"/>
    <w:rsid w:val="00123A1E"/>
    <w:rsid w:val="00125EA2"/>
    <w:rsid w:val="00125F3A"/>
    <w:rsid w:val="00126D22"/>
    <w:rsid w:val="00127DBD"/>
    <w:rsid w:val="0013040C"/>
    <w:rsid w:val="00135974"/>
    <w:rsid w:val="0014057F"/>
    <w:rsid w:val="001472DE"/>
    <w:rsid w:val="00154B22"/>
    <w:rsid w:val="00155F4C"/>
    <w:rsid w:val="00157F5D"/>
    <w:rsid w:val="0016138F"/>
    <w:rsid w:val="00164E8C"/>
    <w:rsid w:val="00166C95"/>
    <w:rsid w:val="00170F59"/>
    <w:rsid w:val="00172D26"/>
    <w:rsid w:val="00173C6B"/>
    <w:rsid w:val="00183D1D"/>
    <w:rsid w:val="00187260"/>
    <w:rsid w:val="001A15CD"/>
    <w:rsid w:val="001B53EA"/>
    <w:rsid w:val="001B557F"/>
    <w:rsid w:val="001B6B40"/>
    <w:rsid w:val="001B7719"/>
    <w:rsid w:val="001C3A08"/>
    <w:rsid w:val="001C7EC9"/>
    <w:rsid w:val="001D01F0"/>
    <w:rsid w:val="001D623D"/>
    <w:rsid w:val="001E437B"/>
    <w:rsid w:val="001F43A8"/>
    <w:rsid w:val="001F5152"/>
    <w:rsid w:val="00205F82"/>
    <w:rsid w:val="00210606"/>
    <w:rsid w:val="00211144"/>
    <w:rsid w:val="00212836"/>
    <w:rsid w:val="0021321C"/>
    <w:rsid w:val="00216AD7"/>
    <w:rsid w:val="00230615"/>
    <w:rsid w:val="00237C0B"/>
    <w:rsid w:val="00241B88"/>
    <w:rsid w:val="002426EF"/>
    <w:rsid w:val="00245EB6"/>
    <w:rsid w:val="00251727"/>
    <w:rsid w:val="00256A8E"/>
    <w:rsid w:val="00264065"/>
    <w:rsid w:val="00267C04"/>
    <w:rsid w:val="00276396"/>
    <w:rsid w:val="002767D9"/>
    <w:rsid w:val="002856B2"/>
    <w:rsid w:val="002932A7"/>
    <w:rsid w:val="00293543"/>
    <w:rsid w:val="0029520F"/>
    <w:rsid w:val="002A2760"/>
    <w:rsid w:val="002A7972"/>
    <w:rsid w:val="002B5476"/>
    <w:rsid w:val="002B5620"/>
    <w:rsid w:val="002B7CC1"/>
    <w:rsid w:val="002C2AD8"/>
    <w:rsid w:val="002C39FF"/>
    <w:rsid w:val="002C54D7"/>
    <w:rsid w:val="002D1884"/>
    <w:rsid w:val="002D34EC"/>
    <w:rsid w:val="002D4408"/>
    <w:rsid w:val="002D7807"/>
    <w:rsid w:val="002E54C2"/>
    <w:rsid w:val="002F3262"/>
    <w:rsid w:val="002F375B"/>
    <w:rsid w:val="002F610E"/>
    <w:rsid w:val="00300559"/>
    <w:rsid w:val="00300E44"/>
    <w:rsid w:val="00310B0D"/>
    <w:rsid w:val="00312A9E"/>
    <w:rsid w:val="0031358E"/>
    <w:rsid w:val="003204BE"/>
    <w:rsid w:val="00321818"/>
    <w:rsid w:val="003252E3"/>
    <w:rsid w:val="00340566"/>
    <w:rsid w:val="00342602"/>
    <w:rsid w:val="003438EC"/>
    <w:rsid w:val="00343F98"/>
    <w:rsid w:val="00344160"/>
    <w:rsid w:val="00347CD3"/>
    <w:rsid w:val="003509C3"/>
    <w:rsid w:val="00354677"/>
    <w:rsid w:val="00356018"/>
    <w:rsid w:val="003600F2"/>
    <w:rsid w:val="0036044F"/>
    <w:rsid w:val="00364FF1"/>
    <w:rsid w:val="003653BD"/>
    <w:rsid w:val="0037151A"/>
    <w:rsid w:val="0037636D"/>
    <w:rsid w:val="003952D3"/>
    <w:rsid w:val="003A305B"/>
    <w:rsid w:val="003A6657"/>
    <w:rsid w:val="003B1CA1"/>
    <w:rsid w:val="003B358B"/>
    <w:rsid w:val="003C54F3"/>
    <w:rsid w:val="003C7AF9"/>
    <w:rsid w:val="003C7B3A"/>
    <w:rsid w:val="003D1FD5"/>
    <w:rsid w:val="003E64D6"/>
    <w:rsid w:val="003E6876"/>
    <w:rsid w:val="003F067B"/>
    <w:rsid w:val="003F3A88"/>
    <w:rsid w:val="003F7D93"/>
    <w:rsid w:val="0040301D"/>
    <w:rsid w:val="0041169D"/>
    <w:rsid w:val="00412068"/>
    <w:rsid w:val="004162B3"/>
    <w:rsid w:val="004217A1"/>
    <w:rsid w:val="004264E4"/>
    <w:rsid w:val="0043170E"/>
    <w:rsid w:val="00434904"/>
    <w:rsid w:val="00443F22"/>
    <w:rsid w:val="0045088F"/>
    <w:rsid w:val="00451F86"/>
    <w:rsid w:val="004573D8"/>
    <w:rsid w:val="00462542"/>
    <w:rsid w:val="00463008"/>
    <w:rsid w:val="00467035"/>
    <w:rsid w:val="00470D40"/>
    <w:rsid w:val="004730AD"/>
    <w:rsid w:val="00481CCB"/>
    <w:rsid w:val="0048315B"/>
    <w:rsid w:val="00485FA8"/>
    <w:rsid w:val="004873C4"/>
    <w:rsid w:val="00492836"/>
    <w:rsid w:val="00494170"/>
    <w:rsid w:val="00496451"/>
    <w:rsid w:val="004A34C7"/>
    <w:rsid w:val="004B273C"/>
    <w:rsid w:val="004B545A"/>
    <w:rsid w:val="004B6733"/>
    <w:rsid w:val="004D1EFA"/>
    <w:rsid w:val="004D2F5D"/>
    <w:rsid w:val="004D5D36"/>
    <w:rsid w:val="004E1D8C"/>
    <w:rsid w:val="004E32E3"/>
    <w:rsid w:val="004F3CA3"/>
    <w:rsid w:val="004F4DAC"/>
    <w:rsid w:val="00500E35"/>
    <w:rsid w:val="00503B80"/>
    <w:rsid w:val="00503DE4"/>
    <w:rsid w:val="00520471"/>
    <w:rsid w:val="00525B81"/>
    <w:rsid w:val="00525E18"/>
    <w:rsid w:val="00526147"/>
    <w:rsid w:val="00526805"/>
    <w:rsid w:val="00526BD8"/>
    <w:rsid w:val="005274F4"/>
    <w:rsid w:val="0053474F"/>
    <w:rsid w:val="00536340"/>
    <w:rsid w:val="005367A5"/>
    <w:rsid w:val="00543408"/>
    <w:rsid w:val="00564E78"/>
    <w:rsid w:val="005654C4"/>
    <w:rsid w:val="00582C9F"/>
    <w:rsid w:val="005836C4"/>
    <w:rsid w:val="00584DFA"/>
    <w:rsid w:val="0058736F"/>
    <w:rsid w:val="00592B17"/>
    <w:rsid w:val="00594F7B"/>
    <w:rsid w:val="00595D93"/>
    <w:rsid w:val="005A70F6"/>
    <w:rsid w:val="005A7567"/>
    <w:rsid w:val="005B5E43"/>
    <w:rsid w:val="005B70B2"/>
    <w:rsid w:val="005C3B6B"/>
    <w:rsid w:val="005C668F"/>
    <w:rsid w:val="005C7FB2"/>
    <w:rsid w:val="005D4EA8"/>
    <w:rsid w:val="005D5A47"/>
    <w:rsid w:val="005E29F5"/>
    <w:rsid w:val="005E50CA"/>
    <w:rsid w:val="005F05BE"/>
    <w:rsid w:val="005F37F9"/>
    <w:rsid w:val="00602174"/>
    <w:rsid w:val="006036AB"/>
    <w:rsid w:val="00611FBF"/>
    <w:rsid w:val="006163B0"/>
    <w:rsid w:val="00616C2D"/>
    <w:rsid w:val="00621EDD"/>
    <w:rsid w:val="00627429"/>
    <w:rsid w:val="0062751D"/>
    <w:rsid w:val="00630357"/>
    <w:rsid w:val="00642606"/>
    <w:rsid w:val="0065131F"/>
    <w:rsid w:val="00652B26"/>
    <w:rsid w:val="00656747"/>
    <w:rsid w:val="00656EC9"/>
    <w:rsid w:val="006732A0"/>
    <w:rsid w:val="006738E2"/>
    <w:rsid w:val="00673B13"/>
    <w:rsid w:val="006765D0"/>
    <w:rsid w:val="006831DF"/>
    <w:rsid w:val="006834AB"/>
    <w:rsid w:val="0068587B"/>
    <w:rsid w:val="00686B24"/>
    <w:rsid w:val="00690C0A"/>
    <w:rsid w:val="00691A15"/>
    <w:rsid w:val="006935B4"/>
    <w:rsid w:val="006966C3"/>
    <w:rsid w:val="006C4AAF"/>
    <w:rsid w:val="006D14B7"/>
    <w:rsid w:val="006D751B"/>
    <w:rsid w:val="006E51EA"/>
    <w:rsid w:val="006F7FBA"/>
    <w:rsid w:val="007043C1"/>
    <w:rsid w:val="00705B35"/>
    <w:rsid w:val="007156FD"/>
    <w:rsid w:val="00717E68"/>
    <w:rsid w:val="00727B4E"/>
    <w:rsid w:val="007462F4"/>
    <w:rsid w:val="00746574"/>
    <w:rsid w:val="007528C2"/>
    <w:rsid w:val="00753603"/>
    <w:rsid w:val="00755DF6"/>
    <w:rsid w:val="00755FA2"/>
    <w:rsid w:val="00756689"/>
    <w:rsid w:val="00770A93"/>
    <w:rsid w:val="00773DA4"/>
    <w:rsid w:val="007759DF"/>
    <w:rsid w:val="007779AA"/>
    <w:rsid w:val="0079313D"/>
    <w:rsid w:val="00793D03"/>
    <w:rsid w:val="007A182B"/>
    <w:rsid w:val="007A5DA5"/>
    <w:rsid w:val="007A65CA"/>
    <w:rsid w:val="007B3E57"/>
    <w:rsid w:val="007B5CCE"/>
    <w:rsid w:val="007C0998"/>
    <w:rsid w:val="007C1559"/>
    <w:rsid w:val="007C32A8"/>
    <w:rsid w:val="007C453C"/>
    <w:rsid w:val="007C576F"/>
    <w:rsid w:val="007D0E03"/>
    <w:rsid w:val="007D78BC"/>
    <w:rsid w:val="007E0495"/>
    <w:rsid w:val="007E07AE"/>
    <w:rsid w:val="007E43F1"/>
    <w:rsid w:val="007E777D"/>
    <w:rsid w:val="007F7F76"/>
    <w:rsid w:val="008004EE"/>
    <w:rsid w:val="0080444E"/>
    <w:rsid w:val="008107FA"/>
    <w:rsid w:val="0081107B"/>
    <w:rsid w:val="008138B7"/>
    <w:rsid w:val="008324EB"/>
    <w:rsid w:val="00842A4B"/>
    <w:rsid w:val="00853C82"/>
    <w:rsid w:val="0085682B"/>
    <w:rsid w:val="00862D42"/>
    <w:rsid w:val="0087286E"/>
    <w:rsid w:val="00885250"/>
    <w:rsid w:val="00894DBD"/>
    <w:rsid w:val="008A0CBF"/>
    <w:rsid w:val="008A1EB1"/>
    <w:rsid w:val="008A3B26"/>
    <w:rsid w:val="008A6258"/>
    <w:rsid w:val="008B21F2"/>
    <w:rsid w:val="008B2A10"/>
    <w:rsid w:val="008B3C69"/>
    <w:rsid w:val="008C0BD7"/>
    <w:rsid w:val="008C30F3"/>
    <w:rsid w:val="008D1C3D"/>
    <w:rsid w:val="008D41CC"/>
    <w:rsid w:val="008D619E"/>
    <w:rsid w:val="008D738C"/>
    <w:rsid w:val="008D7A92"/>
    <w:rsid w:val="008E1E0D"/>
    <w:rsid w:val="008E2794"/>
    <w:rsid w:val="008E6510"/>
    <w:rsid w:val="008E7911"/>
    <w:rsid w:val="008F0922"/>
    <w:rsid w:val="008F274E"/>
    <w:rsid w:val="008F2941"/>
    <w:rsid w:val="008F5798"/>
    <w:rsid w:val="008F68CE"/>
    <w:rsid w:val="00901045"/>
    <w:rsid w:val="00901ABD"/>
    <w:rsid w:val="00924127"/>
    <w:rsid w:val="009253EF"/>
    <w:rsid w:val="00951828"/>
    <w:rsid w:val="00965C12"/>
    <w:rsid w:val="009739EA"/>
    <w:rsid w:val="00974ADD"/>
    <w:rsid w:val="00985830"/>
    <w:rsid w:val="00986EA5"/>
    <w:rsid w:val="009A702E"/>
    <w:rsid w:val="009A73FB"/>
    <w:rsid w:val="009C12C5"/>
    <w:rsid w:val="009C1CC0"/>
    <w:rsid w:val="009C4520"/>
    <w:rsid w:val="009C6F03"/>
    <w:rsid w:val="009C772F"/>
    <w:rsid w:val="009D075E"/>
    <w:rsid w:val="009E275F"/>
    <w:rsid w:val="009E3786"/>
    <w:rsid w:val="009E417A"/>
    <w:rsid w:val="009E5349"/>
    <w:rsid w:val="009E6013"/>
    <w:rsid w:val="009F640C"/>
    <w:rsid w:val="00A00374"/>
    <w:rsid w:val="00A01098"/>
    <w:rsid w:val="00A10AAB"/>
    <w:rsid w:val="00A14493"/>
    <w:rsid w:val="00A159C9"/>
    <w:rsid w:val="00A21D54"/>
    <w:rsid w:val="00A22A07"/>
    <w:rsid w:val="00A258E7"/>
    <w:rsid w:val="00A26E43"/>
    <w:rsid w:val="00A33508"/>
    <w:rsid w:val="00A377F6"/>
    <w:rsid w:val="00A4001C"/>
    <w:rsid w:val="00A40C01"/>
    <w:rsid w:val="00A40F33"/>
    <w:rsid w:val="00A42422"/>
    <w:rsid w:val="00A4272E"/>
    <w:rsid w:val="00A430F8"/>
    <w:rsid w:val="00A4648F"/>
    <w:rsid w:val="00A545B3"/>
    <w:rsid w:val="00A569A1"/>
    <w:rsid w:val="00A57086"/>
    <w:rsid w:val="00A60CE3"/>
    <w:rsid w:val="00A629E7"/>
    <w:rsid w:val="00A70D8B"/>
    <w:rsid w:val="00A82D7E"/>
    <w:rsid w:val="00A86B0E"/>
    <w:rsid w:val="00A91191"/>
    <w:rsid w:val="00A92C5E"/>
    <w:rsid w:val="00A9570D"/>
    <w:rsid w:val="00A95922"/>
    <w:rsid w:val="00A96712"/>
    <w:rsid w:val="00A96C1C"/>
    <w:rsid w:val="00A96E14"/>
    <w:rsid w:val="00AB4905"/>
    <w:rsid w:val="00AD4071"/>
    <w:rsid w:val="00AE3928"/>
    <w:rsid w:val="00AE47DF"/>
    <w:rsid w:val="00AF0B64"/>
    <w:rsid w:val="00AF30C1"/>
    <w:rsid w:val="00AF548E"/>
    <w:rsid w:val="00AF599B"/>
    <w:rsid w:val="00B04D40"/>
    <w:rsid w:val="00B0616A"/>
    <w:rsid w:val="00B1545E"/>
    <w:rsid w:val="00B21516"/>
    <w:rsid w:val="00B24FD5"/>
    <w:rsid w:val="00B31BD2"/>
    <w:rsid w:val="00B3405C"/>
    <w:rsid w:val="00B62E5F"/>
    <w:rsid w:val="00B63604"/>
    <w:rsid w:val="00B639E7"/>
    <w:rsid w:val="00B66BBC"/>
    <w:rsid w:val="00B718B3"/>
    <w:rsid w:val="00B757E6"/>
    <w:rsid w:val="00B82594"/>
    <w:rsid w:val="00B87B8A"/>
    <w:rsid w:val="00B902E6"/>
    <w:rsid w:val="00B93445"/>
    <w:rsid w:val="00B95598"/>
    <w:rsid w:val="00BA0F44"/>
    <w:rsid w:val="00BA1C64"/>
    <w:rsid w:val="00BA28E4"/>
    <w:rsid w:val="00BB0454"/>
    <w:rsid w:val="00BB297B"/>
    <w:rsid w:val="00BB38E5"/>
    <w:rsid w:val="00BB6D98"/>
    <w:rsid w:val="00BB72A4"/>
    <w:rsid w:val="00BC4EE3"/>
    <w:rsid w:val="00BC598B"/>
    <w:rsid w:val="00BC6AAE"/>
    <w:rsid w:val="00BC710D"/>
    <w:rsid w:val="00BD34C6"/>
    <w:rsid w:val="00BE3765"/>
    <w:rsid w:val="00BE6366"/>
    <w:rsid w:val="00BF08ED"/>
    <w:rsid w:val="00BF0D6D"/>
    <w:rsid w:val="00BF753F"/>
    <w:rsid w:val="00C029EB"/>
    <w:rsid w:val="00C06993"/>
    <w:rsid w:val="00C13CB5"/>
    <w:rsid w:val="00C153E6"/>
    <w:rsid w:val="00C16972"/>
    <w:rsid w:val="00C1771D"/>
    <w:rsid w:val="00C206FB"/>
    <w:rsid w:val="00C20FF6"/>
    <w:rsid w:val="00C216AE"/>
    <w:rsid w:val="00C21E78"/>
    <w:rsid w:val="00C44CA1"/>
    <w:rsid w:val="00C462E0"/>
    <w:rsid w:val="00C50EE2"/>
    <w:rsid w:val="00C528A3"/>
    <w:rsid w:val="00C54371"/>
    <w:rsid w:val="00C64257"/>
    <w:rsid w:val="00C66D5A"/>
    <w:rsid w:val="00C7094B"/>
    <w:rsid w:val="00C75154"/>
    <w:rsid w:val="00C76345"/>
    <w:rsid w:val="00C81AE8"/>
    <w:rsid w:val="00C90223"/>
    <w:rsid w:val="00C9446E"/>
    <w:rsid w:val="00CB3066"/>
    <w:rsid w:val="00CB3A44"/>
    <w:rsid w:val="00CB4A74"/>
    <w:rsid w:val="00CB4B54"/>
    <w:rsid w:val="00CB59E5"/>
    <w:rsid w:val="00CB652F"/>
    <w:rsid w:val="00CB706E"/>
    <w:rsid w:val="00CC22A1"/>
    <w:rsid w:val="00CC3132"/>
    <w:rsid w:val="00CD3A02"/>
    <w:rsid w:val="00CD57BD"/>
    <w:rsid w:val="00CE06A9"/>
    <w:rsid w:val="00CE30D9"/>
    <w:rsid w:val="00CE4099"/>
    <w:rsid w:val="00CE49F4"/>
    <w:rsid w:val="00CF0DC3"/>
    <w:rsid w:val="00CF21C6"/>
    <w:rsid w:val="00CF782C"/>
    <w:rsid w:val="00CF7A04"/>
    <w:rsid w:val="00D07149"/>
    <w:rsid w:val="00D07151"/>
    <w:rsid w:val="00D163C3"/>
    <w:rsid w:val="00D23F87"/>
    <w:rsid w:val="00D359B6"/>
    <w:rsid w:val="00D4070F"/>
    <w:rsid w:val="00D438D1"/>
    <w:rsid w:val="00D46DF1"/>
    <w:rsid w:val="00D566FC"/>
    <w:rsid w:val="00D61B92"/>
    <w:rsid w:val="00D651F4"/>
    <w:rsid w:val="00D72B46"/>
    <w:rsid w:val="00D83A64"/>
    <w:rsid w:val="00D83B81"/>
    <w:rsid w:val="00D854BE"/>
    <w:rsid w:val="00D869F2"/>
    <w:rsid w:val="00D97731"/>
    <w:rsid w:val="00DA2073"/>
    <w:rsid w:val="00DA26D8"/>
    <w:rsid w:val="00DA6C11"/>
    <w:rsid w:val="00DB4525"/>
    <w:rsid w:val="00DB6590"/>
    <w:rsid w:val="00DC0660"/>
    <w:rsid w:val="00DC2469"/>
    <w:rsid w:val="00DC3BAE"/>
    <w:rsid w:val="00DD0218"/>
    <w:rsid w:val="00DD173F"/>
    <w:rsid w:val="00DD1C1E"/>
    <w:rsid w:val="00DD4E96"/>
    <w:rsid w:val="00DE0FFD"/>
    <w:rsid w:val="00DE1D85"/>
    <w:rsid w:val="00DE2CED"/>
    <w:rsid w:val="00DE4B2C"/>
    <w:rsid w:val="00E00CDA"/>
    <w:rsid w:val="00E0139F"/>
    <w:rsid w:val="00E01FBF"/>
    <w:rsid w:val="00E030FD"/>
    <w:rsid w:val="00E07774"/>
    <w:rsid w:val="00E13F13"/>
    <w:rsid w:val="00E165D8"/>
    <w:rsid w:val="00E2572B"/>
    <w:rsid w:val="00E25ED8"/>
    <w:rsid w:val="00E26B1B"/>
    <w:rsid w:val="00E31868"/>
    <w:rsid w:val="00E41CF8"/>
    <w:rsid w:val="00E4308D"/>
    <w:rsid w:val="00E50A01"/>
    <w:rsid w:val="00E51082"/>
    <w:rsid w:val="00E51A15"/>
    <w:rsid w:val="00E5761C"/>
    <w:rsid w:val="00E670C0"/>
    <w:rsid w:val="00E706C2"/>
    <w:rsid w:val="00E7778E"/>
    <w:rsid w:val="00E9173A"/>
    <w:rsid w:val="00E929EC"/>
    <w:rsid w:val="00EA033C"/>
    <w:rsid w:val="00EB25E7"/>
    <w:rsid w:val="00EC5E4B"/>
    <w:rsid w:val="00EC6CAF"/>
    <w:rsid w:val="00ED1055"/>
    <w:rsid w:val="00EE2590"/>
    <w:rsid w:val="00EE3629"/>
    <w:rsid w:val="00EE789F"/>
    <w:rsid w:val="00EF3736"/>
    <w:rsid w:val="00EF4473"/>
    <w:rsid w:val="00EF61C2"/>
    <w:rsid w:val="00F12187"/>
    <w:rsid w:val="00F1513B"/>
    <w:rsid w:val="00F21D92"/>
    <w:rsid w:val="00F246AC"/>
    <w:rsid w:val="00F31033"/>
    <w:rsid w:val="00F314C4"/>
    <w:rsid w:val="00F403FF"/>
    <w:rsid w:val="00F43074"/>
    <w:rsid w:val="00F523D4"/>
    <w:rsid w:val="00F57A62"/>
    <w:rsid w:val="00F7121F"/>
    <w:rsid w:val="00F740C7"/>
    <w:rsid w:val="00F771E2"/>
    <w:rsid w:val="00F83AE4"/>
    <w:rsid w:val="00F9088B"/>
    <w:rsid w:val="00F95400"/>
    <w:rsid w:val="00F97994"/>
    <w:rsid w:val="00FA0662"/>
    <w:rsid w:val="00FA5658"/>
    <w:rsid w:val="00FC426E"/>
    <w:rsid w:val="00FC5E3B"/>
    <w:rsid w:val="00FD17BE"/>
    <w:rsid w:val="00FD24BB"/>
    <w:rsid w:val="00FD332D"/>
    <w:rsid w:val="00FD7143"/>
    <w:rsid w:val="00FE19DD"/>
    <w:rsid w:val="00FE4C61"/>
    <w:rsid w:val="00FE5A18"/>
    <w:rsid w:val="00FE5A28"/>
    <w:rsid w:val="00FF2EC4"/>
    <w:rsid w:val="00FF490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C4B2"/>
  <w15:docId w15:val="{A069FE77-0E66-42C8-B883-6D1DA51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D40"/>
  </w:style>
  <w:style w:type="paragraph" w:styleId="1">
    <w:name w:val="heading 1"/>
    <w:basedOn w:val="a"/>
    <w:link w:val="10"/>
    <w:uiPriority w:val="9"/>
    <w:qFormat/>
    <w:rsid w:val="008A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веб) Знак"/>
    <w:basedOn w:val="a"/>
    <w:link w:val="a4"/>
    <w:uiPriority w:val="99"/>
    <w:unhideWhenUsed/>
    <w:qFormat/>
    <w:rsid w:val="008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B26"/>
    <w:rPr>
      <w:b/>
      <w:bCs/>
    </w:rPr>
  </w:style>
  <w:style w:type="character" w:customStyle="1" w:styleId="b-share-form-button">
    <w:name w:val="b-share-form-button"/>
    <w:basedOn w:val="a0"/>
    <w:rsid w:val="00021FEE"/>
  </w:style>
  <w:style w:type="paragraph" w:styleId="a6">
    <w:name w:val="List Paragraph"/>
    <w:aliases w:val="List Paragraph (numbered (a)),Bullets,List Paragraph1,Akapit z listą BS,List Square,WB Para,Para,List Paragraph IC Documents,Paragraphe de liste1,List Paragraph11,Medium Grid 1 Accent 2,Numbered paragraph,Paragraphe de liste,References,Body"/>
    <w:basedOn w:val="a"/>
    <w:link w:val="a7"/>
    <w:uiPriority w:val="34"/>
    <w:qFormat/>
    <w:rsid w:val="009D07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C0B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List Paragraph (numbered (a)) Знак,Bullets Знак,List Paragraph1 Знак,Akapit z listą BS Знак,List Square Знак,WB Para Знак,Para Знак,List Paragraph IC Documents Знак,Paragraphe de liste1 Знак,List Paragraph11 Знак,References Знак"/>
    <w:link w:val="a6"/>
    <w:uiPriority w:val="34"/>
    <w:rsid w:val="009A73FB"/>
  </w:style>
  <w:style w:type="paragraph" w:customStyle="1" w:styleId="SeqList2">
    <w:name w:val="SeqList 2"/>
    <w:basedOn w:val="a"/>
    <w:uiPriority w:val="99"/>
    <w:rsid w:val="009A73FB"/>
    <w:pPr>
      <w:tabs>
        <w:tab w:val="num" w:pos="3402"/>
      </w:tabs>
      <w:spacing w:before="40" w:after="40" w:line="240" w:lineRule="auto"/>
      <w:ind w:left="3402" w:hanging="426"/>
      <w:outlineLvl w:val="0"/>
    </w:pPr>
    <w:rPr>
      <w:rFonts w:ascii="Arial" w:eastAsia="Times New Roman" w:hAnsi="Arial" w:cs="Arial"/>
      <w:noProof/>
      <w:sz w:val="20"/>
      <w:szCs w:val="20"/>
      <w:lang w:val="en-GB" w:eastAsia="en-GB"/>
    </w:rPr>
  </w:style>
  <w:style w:type="character" w:customStyle="1" w:styleId="Italic">
    <w:name w:val="Italic"/>
    <w:uiPriority w:val="99"/>
    <w:rsid w:val="002D1884"/>
    <w:rPr>
      <w:i/>
      <w:iCs/>
    </w:rPr>
  </w:style>
  <w:style w:type="table" w:styleId="aa">
    <w:name w:val="Table Grid"/>
    <w:basedOn w:val="a1"/>
    <w:uiPriority w:val="59"/>
    <w:rsid w:val="00BC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9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66C3"/>
  </w:style>
  <w:style w:type="paragraph" w:styleId="ad">
    <w:name w:val="footer"/>
    <w:basedOn w:val="a"/>
    <w:link w:val="ae"/>
    <w:uiPriority w:val="99"/>
    <w:unhideWhenUsed/>
    <w:rsid w:val="0069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66C3"/>
  </w:style>
  <w:style w:type="table" w:customStyle="1" w:styleId="11">
    <w:name w:val="Сетка таблицы1"/>
    <w:basedOn w:val="a1"/>
    <w:next w:val="aa"/>
    <w:uiPriority w:val="59"/>
    <w:rsid w:val="004264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f0"/>
    <w:uiPriority w:val="1"/>
    <w:locked/>
    <w:rsid w:val="00A92C5E"/>
  </w:style>
  <w:style w:type="paragraph" w:styleId="af0">
    <w:name w:val="No Spacing"/>
    <w:link w:val="af"/>
    <w:uiPriority w:val="1"/>
    <w:qFormat/>
    <w:rsid w:val="00A92C5E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1472D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58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A258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3">
    <w:name w:val="Основной текст Знак"/>
    <w:basedOn w:val="a0"/>
    <w:link w:val="af2"/>
    <w:uiPriority w:val="1"/>
    <w:rsid w:val="00A258E7"/>
    <w:rPr>
      <w:rFonts w:ascii="Cambria" w:eastAsia="Cambria" w:hAnsi="Cambria" w:cs="Cambria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258E7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</w:rPr>
  </w:style>
  <w:style w:type="character" w:styleId="af4">
    <w:name w:val="Unresolved Mention"/>
    <w:basedOn w:val="a0"/>
    <w:uiPriority w:val="99"/>
    <w:semiHidden/>
    <w:unhideWhenUsed/>
    <w:rsid w:val="00673B13"/>
    <w:rPr>
      <w:color w:val="605E5C"/>
      <w:shd w:val="clear" w:color="auto" w:fill="E1DFDD"/>
    </w:rPr>
  </w:style>
  <w:style w:type="paragraph" w:customStyle="1" w:styleId="Default">
    <w:name w:val="Default"/>
    <w:rsid w:val="00BF08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4">
    <w:name w:val="Обычный (Интернет) Знак"/>
    <w:aliases w:val="Обычный (веб) Знак Знак"/>
    <w:link w:val="a3"/>
    <w:uiPriority w:val="99"/>
    <w:rsid w:val="001E4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1A23-3E92-4B8F-979B-4186E80D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</dc:creator>
  <cp:keywords/>
  <dc:description/>
  <cp:lastModifiedBy>User</cp:lastModifiedBy>
  <cp:revision>40</cp:revision>
  <cp:lastPrinted>2024-08-26T11:38:00Z</cp:lastPrinted>
  <dcterms:created xsi:type="dcterms:W3CDTF">2024-08-09T04:44:00Z</dcterms:created>
  <dcterms:modified xsi:type="dcterms:W3CDTF">2025-02-13T05:25:00Z</dcterms:modified>
</cp:coreProperties>
</file>